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79F1CC5" w14:textId="0E0A9BA4" w:rsidR="00596A22" w:rsidRDefault="002D32C8" w:rsidP="002D32C8">
      <w:pPr>
        <w:spacing w:after="0" w:line="240" w:lineRule="auto"/>
        <w:jc w:val="center"/>
        <w:rPr>
          <w:sz w:val="28"/>
          <w:szCs w:val="28"/>
        </w:rPr>
      </w:pPr>
      <w:r>
        <w:rPr>
          <w:sz w:val="28"/>
          <w:szCs w:val="28"/>
        </w:rPr>
        <w:t>Resolution on Lyle Computer Engineering Faculty</w:t>
      </w:r>
    </w:p>
    <w:p w14:paraId="48018EF0" w14:textId="5619531E" w:rsidR="002D32C8" w:rsidRDefault="002D32C8" w:rsidP="002D32C8">
      <w:pPr>
        <w:spacing w:after="0" w:line="240" w:lineRule="auto"/>
        <w:rPr>
          <w:sz w:val="28"/>
          <w:szCs w:val="28"/>
        </w:rPr>
      </w:pPr>
    </w:p>
    <w:p w14:paraId="5A742714" w14:textId="1688C580" w:rsidR="002D32C8" w:rsidRDefault="002D32C8" w:rsidP="002D32C8">
      <w:pPr>
        <w:spacing w:after="0" w:line="240" w:lineRule="auto"/>
      </w:pPr>
      <w:r w:rsidRPr="00F615BC">
        <w:rPr>
          <w:i/>
        </w:rPr>
        <w:t>Whereas</w:t>
      </w:r>
      <w:r>
        <w:t xml:space="preserve">, on December 7, </w:t>
      </w:r>
      <w:r w:rsidR="00E25800">
        <w:t>2018</w:t>
      </w:r>
      <w:r>
        <w:t xml:space="preserve">, the Lyle Computer Science and Engineering department was reorganized into </w:t>
      </w:r>
      <w:r w:rsidR="00DC4474">
        <w:t xml:space="preserve">the </w:t>
      </w:r>
      <w:r>
        <w:t>Computer Science department and the Computer Engineering discipline was absorbed into the Electrical Engineering Department</w:t>
      </w:r>
      <w:r w:rsidR="00F615BC">
        <w:t xml:space="preserve"> to become the Electrical and Computer Engineering Department</w:t>
      </w:r>
      <w:r>
        <w:t>; and</w:t>
      </w:r>
    </w:p>
    <w:p w14:paraId="2C8CE8E0" w14:textId="77777777" w:rsidR="002D32C8" w:rsidRDefault="002D32C8" w:rsidP="002D32C8">
      <w:pPr>
        <w:spacing w:after="0" w:line="240" w:lineRule="auto"/>
      </w:pPr>
    </w:p>
    <w:p w14:paraId="3A18C01E" w14:textId="1B5DD53D" w:rsidR="002D32C8" w:rsidRDefault="002D32C8" w:rsidP="002D32C8">
      <w:pPr>
        <w:spacing w:after="0" w:line="240" w:lineRule="auto"/>
      </w:pPr>
      <w:r w:rsidRPr="00F615BC">
        <w:rPr>
          <w:i/>
        </w:rPr>
        <w:t>Whereas</w:t>
      </w:r>
      <w:r>
        <w:t>, the Computer Science and Engineering department was not provided an opportunity to vote on this change; and</w:t>
      </w:r>
    </w:p>
    <w:p w14:paraId="241A05CD" w14:textId="77777777" w:rsidR="002D32C8" w:rsidRDefault="002D32C8" w:rsidP="002D32C8">
      <w:pPr>
        <w:spacing w:after="0" w:line="240" w:lineRule="auto"/>
      </w:pPr>
    </w:p>
    <w:p w14:paraId="24969432" w14:textId="309E5341" w:rsidR="002D32C8" w:rsidRDefault="002D32C8" w:rsidP="002D32C8">
      <w:pPr>
        <w:spacing w:after="0" w:line="240" w:lineRule="auto"/>
      </w:pPr>
      <w:r w:rsidRPr="00F615BC">
        <w:rPr>
          <w:i/>
        </w:rPr>
        <w:t>Whereas</w:t>
      </w:r>
      <w:r w:rsidR="00F615BC">
        <w:t>,</w:t>
      </w:r>
      <w:r>
        <w:t xml:space="preserve"> the computer engineering faculty in the Lyle Computer Science and Engineering Department, comprising Profs. Nair, Dworak, and Thornton, were moved to the new Electrical and Computer Engineering department without their as</w:t>
      </w:r>
      <w:r w:rsidR="00B2577A">
        <w:t>s</w:t>
      </w:r>
      <w:r>
        <w:t>ent</w:t>
      </w:r>
      <w:r w:rsidR="00F615BC">
        <w:t>,</w:t>
      </w:r>
      <w:r>
        <w:t xml:space="preserve"> input</w:t>
      </w:r>
      <w:r w:rsidR="00F615BC">
        <w:t>, or consideration of their research activities</w:t>
      </w:r>
      <w:r>
        <w:t>; and</w:t>
      </w:r>
    </w:p>
    <w:p w14:paraId="5E28BAC2" w14:textId="5B919E02" w:rsidR="002D32C8" w:rsidRDefault="002D32C8" w:rsidP="002D32C8">
      <w:pPr>
        <w:spacing w:after="0" w:line="240" w:lineRule="auto"/>
      </w:pPr>
    </w:p>
    <w:p w14:paraId="4B81FB85" w14:textId="77777777" w:rsidR="008054CC" w:rsidRDefault="002D32C8" w:rsidP="002D32C8">
      <w:pPr>
        <w:spacing w:after="0" w:line="240" w:lineRule="auto"/>
      </w:pPr>
      <w:r w:rsidRPr="00F615BC">
        <w:rPr>
          <w:i/>
        </w:rPr>
        <w:t>Whereas</w:t>
      </w:r>
      <w:r w:rsidR="00F615BC">
        <w:t xml:space="preserve">, moving the </w:t>
      </w:r>
      <w:r w:rsidR="00DC4474">
        <w:t>C</w:t>
      </w:r>
      <w:r w:rsidR="00F615BC">
        <w:t xml:space="preserve">omputer </w:t>
      </w:r>
      <w:r w:rsidR="00DC4474">
        <w:t>E</w:t>
      </w:r>
      <w:r w:rsidR="00F615BC">
        <w:t xml:space="preserve">ngineering faculty to the Electrical and Computer Engineering department may negatively impact their research activities and collaborations, graduate student advising and recruiting, and participation in relevant computer science related curriculum; </w:t>
      </w:r>
    </w:p>
    <w:p w14:paraId="57115653" w14:textId="77777777" w:rsidR="008054CC" w:rsidRDefault="008054CC" w:rsidP="002D32C8">
      <w:pPr>
        <w:spacing w:after="0" w:line="240" w:lineRule="auto"/>
      </w:pPr>
    </w:p>
    <w:p w14:paraId="6AAB3EC6" w14:textId="2887B5A2" w:rsidR="00F615BC" w:rsidRDefault="008054CC" w:rsidP="002D32C8">
      <w:pPr>
        <w:spacing w:after="0" w:line="240" w:lineRule="auto"/>
      </w:pPr>
      <w:r w:rsidRPr="008054CC">
        <w:rPr>
          <w:i/>
        </w:rPr>
        <w:t>Whereas</w:t>
      </w:r>
      <w:r>
        <w:t xml:space="preserve">, there currently exists no policy for joint appointments that allow faculty holding such appointments to exercise full voting rights in more than one department, </w:t>
      </w:r>
      <w:r w:rsidR="00F615BC">
        <w:t>now therefore be it</w:t>
      </w:r>
    </w:p>
    <w:p w14:paraId="06364256" w14:textId="6A9B833B" w:rsidR="00F615BC" w:rsidRDefault="00F615BC" w:rsidP="002D32C8">
      <w:pPr>
        <w:spacing w:after="0" w:line="240" w:lineRule="auto"/>
      </w:pPr>
    </w:p>
    <w:p w14:paraId="6B064BCB" w14:textId="5FF6CF96" w:rsidR="00F615BC" w:rsidRPr="002D32C8" w:rsidRDefault="00F615BC" w:rsidP="002D32C8">
      <w:pPr>
        <w:spacing w:after="0" w:line="240" w:lineRule="auto"/>
      </w:pPr>
      <w:r w:rsidRPr="00F615BC">
        <w:rPr>
          <w:i/>
        </w:rPr>
        <w:t>Resolved</w:t>
      </w:r>
      <w:r>
        <w:t xml:space="preserve">, that the Faculty Senate supports the </w:t>
      </w:r>
      <w:r w:rsidR="008054CC">
        <w:t xml:space="preserve">academic rights and freedoms of our faculty and requests that </w:t>
      </w:r>
      <w:r>
        <w:t xml:space="preserve">Profs. Nair, Dworak, and Thornton </w:t>
      </w:r>
      <w:r w:rsidR="008054CC">
        <w:t xml:space="preserve">be allowed to choose in which department (Computer Science or Electrical and Computer Engineering) their primary appointment resides until </w:t>
      </w:r>
      <w:bookmarkStart w:id="0" w:name="_GoBack"/>
      <w:r w:rsidR="00E25800">
        <w:t xml:space="preserve">and after </w:t>
      </w:r>
      <w:bookmarkEnd w:id="0"/>
      <w:r w:rsidR="008054CC">
        <w:t>such time as a policy encompassing joint appointments with full voting rights can be ratified</w:t>
      </w:r>
      <w:r>
        <w:t>.</w:t>
      </w:r>
    </w:p>
    <w:sectPr w:rsidR="00F615BC" w:rsidRPr="002D32C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4C13"/>
    <w:rsid w:val="001E4C13"/>
    <w:rsid w:val="002D32C8"/>
    <w:rsid w:val="00313A29"/>
    <w:rsid w:val="00596A22"/>
    <w:rsid w:val="005A0171"/>
    <w:rsid w:val="007F1FD3"/>
    <w:rsid w:val="008054CC"/>
    <w:rsid w:val="00976382"/>
    <w:rsid w:val="00B2577A"/>
    <w:rsid w:val="00B41784"/>
    <w:rsid w:val="00DC4474"/>
    <w:rsid w:val="00E25800"/>
    <w:rsid w:val="00F615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671CA9"/>
  <w15:chartTrackingRefBased/>
  <w15:docId w15:val="{16B61506-08F5-40A9-8D37-EDACD005EA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241</Words>
  <Characters>1380</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Krueger</dc:creator>
  <cp:keywords/>
  <dc:description/>
  <cp:lastModifiedBy>Krueger, Paul</cp:lastModifiedBy>
  <cp:revision>3</cp:revision>
  <dcterms:created xsi:type="dcterms:W3CDTF">2019-04-29T18:18:00Z</dcterms:created>
  <dcterms:modified xsi:type="dcterms:W3CDTF">2019-04-29T18:19:00Z</dcterms:modified>
</cp:coreProperties>
</file>