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1B" w:rsidRPr="0033258E" w:rsidRDefault="003A535B" w:rsidP="0033258E">
      <w:pPr>
        <w:jc w:val="center"/>
        <w:rPr>
          <w:b/>
          <w:sz w:val="28"/>
        </w:rPr>
      </w:pPr>
      <w:r>
        <w:rPr>
          <w:b/>
          <w:sz w:val="28"/>
        </w:rPr>
        <w:t>Concur Expense Reporting</w:t>
      </w:r>
    </w:p>
    <w:p w:rsidR="0085179F" w:rsidRDefault="0085179F"/>
    <w:p w:rsidR="003A535B" w:rsidRDefault="003A535B" w:rsidP="008B3121">
      <w:pPr>
        <w:pStyle w:val="ListParagraph"/>
        <w:numPr>
          <w:ilvl w:val="0"/>
          <w:numId w:val="1"/>
        </w:numPr>
      </w:pPr>
      <w:r>
        <w:t>Non-travel expense reporting for both SMU Cards (</w:t>
      </w:r>
      <w:proofErr w:type="spellStart"/>
      <w:r>
        <w:t>pCards</w:t>
      </w:r>
      <w:proofErr w:type="spellEnd"/>
      <w:r>
        <w:t>) and</w:t>
      </w:r>
      <w:r w:rsidR="001223D3">
        <w:t xml:space="preserve"> personal</w:t>
      </w:r>
      <w:r>
        <w:t xml:space="preserve"> reimbursement of business expenses </w:t>
      </w:r>
      <w:r w:rsidR="001223D3">
        <w:t>will</w:t>
      </w:r>
      <w:r>
        <w:t xml:space="preserve"> be processed through Concur effective June 20, 2015.</w:t>
      </w:r>
    </w:p>
    <w:p w:rsidR="003A535B" w:rsidRDefault="003A535B" w:rsidP="008B3121">
      <w:pPr>
        <w:pStyle w:val="ListParagraph"/>
        <w:numPr>
          <w:ilvl w:val="0"/>
          <w:numId w:val="1"/>
        </w:numPr>
      </w:pPr>
      <w:r>
        <w:t xml:space="preserve">Non-travel expenses are reported </w:t>
      </w:r>
      <w:r w:rsidR="00845447">
        <w:t xml:space="preserve">in much the same way </w:t>
      </w:r>
      <w:r>
        <w:t xml:space="preserve">as Travel, except they are processed through the “Expense Policy” Report Type rather than the “Travel Policy” Report Type.  Users will </w:t>
      </w:r>
      <w:r w:rsidR="00845447">
        <w:t xml:space="preserve">see </w:t>
      </w:r>
      <w:r>
        <w:t>different fields in “Expense Policy” than they see in “Travel Policy”.  Required fields have a red bar on the left side of the response box.</w:t>
      </w:r>
      <w:r w:rsidR="00845447">
        <w:t xml:space="preserve">  Differences between travel and expense that merit mention include:</w:t>
      </w:r>
    </w:p>
    <w:p w:rsidR="003A535B" w:rsidRDefault="003A535B" w:rsidP="00845447">
      <w:pPr>
        <w:pStyle w:val="ListParagraph"/>
        <w:numPr>
          <w:ilvl w:val="1"/>
          <w:numId w:val="1"/>
        </w:numPr>
      </w:pPr>
      <w:r>
        <w:t>A “Travel Allowance” pop up for per diem allowances occur</w:t>
      </w:r>
      <w:r w:rsidR="001223D3">
        <w:t>s</w:t>
      </w:r>
      <w:r>
        <w:t xml:space="preserve"> when the user submits the report just </w:t>
      </w:r>
      <w:r w:rsidR="001223D3">
        <w:t>as</w:t>
      </w:r>
      <w:r>
        <w:t xml:space="preserve"> it does when reporting under “Travel Policy”.  Always answer “No” when filing under the “Expense Policy”.</w:t>
      </w:r>
    </w:p>
    <w:p w:rsidR="004C435B" w:rsidRDefault="003A535B" w:rsidP="00845447">
      <w:pPr>
        <w:pStyle w:val="ListParagraph"/>
        <w:numPr>
          <w:ilvl w:val="1"/>
          <w:numId w:val="1"/>
        </w:numPr>
      </w:pPr>
      <w:r>
        <w:t>Expense Types in “Expense Policy” are different from those in “Travel Policy”.  Users should choose the expense type that most closely matches the expense being reported.  If there is not a code that seems to fit, contact the administrator at 8-4151.</w:t>
      </w:r>
    </w:p>
    <w:p w:rsidR="004C435B" w:rsidRDefault="004C435B" w:rsidP="00845447">
      <w:pPr>
        <w:pStyle w:val="ListParagraph"/>
        <w:numPr>
          <w:ilvl w:val="1"/>
          <w:numId w:val="1"/>
        </w:numPr>
      </w:pPr>
      <w:r>
        <w:t xml:space="preserve">Receipts must be attached to all SMU Card expenses </w:t>
      </w:r>
      <w:r w:rsidR="005A3665">
        <w:t xml:space="preserve">and reimbursement requests </w:t>
      </w:r>
      <w:r>
        <w:t>when submitting reports in “Expense Policy”</w:t>
      </w:r>
      <w:r w:rsidR="00A62B6A">
        <w:t xml:space="preserve"> except mileage reimbursement and personal expenses that must be reimbursed</w:t>
      </w:r>
      <w:r w:rsidR="00EE3918">
        <w:t xml:space="preserve"> to the University</w:t>
      </w:r>
      <w:r>
        <w:t>.</w:t>
      </w:r>
    </w:p>
    <w:p w:rsidR="001223D3" w:rsidRDefault="004C435B" w:rsidP="00845447">
      <w:pPr>
        <w:pStyle w:val="ListParagraph"/>
        <w:numPr>
          <w:ilvl w:val="1"/>
          <w:numId w:val="1"/>
        </w:numPr>
      </w:pPr>
      <w:r>
        <w:t>Purchasers</w:t>
      </w:r>
      <w:r w:rsidR="001223D3">
        <w:t xml:space="preserve"> must settle SMU Card purchases every m</w:t>
      </w:r>
      <w:r w:rsidR="002A6B8A">
        <w:t xml:space="preserve">onth, but no more than one report including </w:t>
      </w:r>
      <w:r w:rsidR="002A6B8A" w:rsidRPr="002A6B8A">
        <w:rPr>
          <w:b/>
        </w:rPr>
        <w:t>both</w:t>
      </w:r>
      <w:r w:rsidR="002A6B8A">
        <w:t xml:space="preserve"> </w:t>
      </w:r>
      <w:r w:rsidR="002A6B8A" w:rsidRPr="002A6B8A">
        <w:rPr>
          <w:b/>
        </w:rPr>
        <w:t>SMU Card</w:t>
      </w:r>
      <w:r w:rsidR="002A6B8A" w:rsidRPr="008D0BD5">
        <w:rPr>
          <w:b/>
        </w:rPr>
        <w:t xml:space="preserve"> settlements</w:t>
      </w:r>
      <w:r w:rsidR="002A6B8A">
        <w:t xml:space="preserve"> </w:t>
      </w:r>
      <w:r w:rsidR="002A6B8A" w:rsidRPr="002A6B8A">
        <w:rPr>
          <w:b/>
        </w:rPr>
        <w:t>and</w:t>
      </w:r>
      <w:r w:rsidR="002A6B8A">
        <w:t xml:space="preserve"> </w:t>
      </w:r>
      <w:r w:rsidR="002A6B8A" w:rsidRPr="002A6B8A">
        <w:rPr>
          <w:b/>
        </w:rPr>
        <w:t>expense reimbursement</w:t>
      </w:r>
      <w:r w:rsidR="002A6B8A">
        <w:t xml:space="preserve"> is permitted (</w:t>
      </w:r>
      <w:r w:rsidR="001223D3">
        <w:t>via an “Expense” report in Concur</w:t>
      </w:r>
      <w:r w:rsidR="002A6B8A">
        <w:t>)</w:t>
      </w:r>
      <w:r w:rsidR="001223D3">
        <w:t>.</w:t>
      </w:r>
      <w:r w:rsidR="002A6B8A">
        <w:t xml:space="preserve"> </w:t>
      </w:r>
      <w:r w:rsidR="001223D3">
        <w:t xml:space="preserve"> Exceptions </w:t>
      </w:r>
      <w:r w:rsidR="00826230">
        <w:t xml:space="preserve">to settlement more than once per month </w:t>
      </w:r>
      <w:r w:rsidR="001223D3">
        <w:t>may be made</w:t>
      </w:r>
      <w:r>
        <w:t xml:space="preserve"> at </w:t>
      </w:r>
      <w:r w:rsidR="001223D3">
        <w:t>fiscal yearend</w:t>
      </w:r>
      <w:r>
        <w:t xml:space="preserve"> when yearend processes may dictate otherwise.  </w:t>
      </w:r>
    </w:p>
    <w:p w:rsidR="003A535B" w:rsidRDefault="002A6B8A" w:rsidP="00845447">
      <w:pPr>
        <w:pStyle w:val="ListParagraph"/>
        <w:numPr>
          <w:ilvl w:val="1"/>
          <w:numId w:val="1"/>
        </w:numPr>
      </w:pPr>
      <w:r>
        <w:t xml:space="preserve">Individuals who do not also have SMU Card expenses may file reports </w:t>
      </w:r>
      <w:r w:rsidR="001223D3">
        <w:t>no more</w:t>
      </w:r>
      <w:r>
        <w:t xml:space="preserve"> frequently </w:t>
      </w:r>
      <w:r w:rsidR="001223D3">
        <w:t xml:space="preserve">than monthly, </w:t>
      </w:r>
      <w:r w:rsidR="008D0BD5">
        <w:t xml:space="preserve">but do not have to </w:t>
      </w:r>
      <w:r>
        <w:t>file every</w:t>
      </w:r>
      <w:r w:rsidR="001223D3">
        <w:t xml:space="preserve"> month</w:t>
      </w:r>
      <w:r>
        <w:t xml:space="preserve"> (especially if the dollar amount does not warrant it)</w:t>
      </w:r>
      <w:r w:rsidR="001223D3">
        <w:t>.</w:t>
      </w:r>
      <w:r w:rsidR="004C435B">
        <w:t xml:space="preserve"> </w:t>
      </w:r>
      <w:r>
        <w:t xml:space="preserve">  </w:t>
      </w:r>
      <w:r w:rsidR="001223D3">
        <w:t>All personally paid business expenses,</w:t>
      </w:r>
      <w:r w:rsidR="004C435B">
        <w:t xml:space="preserve"> regardless of amount, but </w:t>
      </w:r>
      <w:r w:rsidR="001223D3">
        <w:t xml:space="preserve">must be filed at least annually </w:t>
      </w:r>
      <w:r w:rsidR="004C435B">
        <w:t xml:space="preserve">to ensure the reimbursements are made in the fiscal year in which the expenses were incurred.  </w:t>
      </w:r>
      <w:r w:rsidR="001223D3">
        <w:t xml:space="preserve">SMU’s fiscal year ends in May. </w:t>
      </w:r>
    </w:p>
    <w:p w:rsidR="005A3665" w:rsidRDefault="005A3665" w:rsidP="008B3121">
      <w:pPr>
        <w:pStyle w:val="ListParagraph"/>
        <w:numPr>
          <w:ilvl w:val="0"/>
          <w:numId w:val="1"/>
        </w:numPr>
      </w:pPr>
      <w:r>
        <w:t>Employees requesting reimbursement for business expenses must have a bank account set up in Accounts Payable for mandatory direct deposit</w:t>
      </w:r>
      <w:r w:rsidR="00845447">
        <w:t xml:space="preserve"> (for both travel and expense)</w:t>
      </w:r>
      <w:r>
        <w:t>.</w:t>
      </w:r>
    </w:p>
    <w:p w:rsidR="00A62B6A" w:rsidRDefault="008B3121" w:rsidP="00A62B6A">
      <w:pPr>
        <w:pStyle w:val="ListParagraph"/>
        <w:numPr>
          <w:ilvl w:val="0"/>
          <w:numId w:val="1"/>
        </w:numPr>
      </w:pPr>
      <w:r>
        <w:t>For further information regarding Concur Expense, including policies, a training guide, log in access and other informatio</w:t>
      </w:r>
      <w:r w:rsidR="00A62B6A">
        <w:t>n, go to the expense website at smu.edu/expense.</w:t>
      </w:r>
    </w:p>
    <w:p w:rsidR="00A62B6A" w:rsidRDefault="00A62B6A" w:rsidP="00A62B6A">
      <w:pPr>
        <w:pStyle w:val="ListParagraph"/>
      </w:pPr>
    </w:p>
    <w:p w:rsidR="00A62B6A" w:rsidRDefault="00A62B6A" w:rsidP="00A62B6A">
      <w:pPr>
        <w:pStyle w:val="ListParagraph"/>
      </w:pPr>
    </w:p>
    <w:p w:rsidR="008B3121" w:rsidRPr="003A535B" w:rsidRDefault="008B3121"/>
    <w:p w:rsidR="003A535B" w:rsidRDefault="003A535B">
      <w:pPr>
        <w:rPr>
          <w:b/>
        </w:rPr>
      </w:pPr>
    </w:p>
    <w:p w:rsidR="009E0734" w:rsidRDefault="009E0734" w:rsidP="00F71C00"/>
    <w:sectPr w:rsidR="009E0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A6"/>
    <w:multiLevelType w:val="hybridMultilevel"/>
    <w:tmpl w:val="2560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9F"/>
    <w:rsid w:val="001223D3"/>
    <w:rsid w:val="001356DF"/>
    <w:rsid w:val="00237C3C"/>
    <w:rsid w:val="002A6B8A"/>
    <w:rsid w:val="0033258E"/>
    <w:rsid w:val="003A535B"/>
    <w:rsid w:val="004C435B"/>
    <w:rsid w:val="004C4CCD"/>
    <w:rsid w:val="005209F5"/>
    <w:rsid w:val="005A3665"/>
    <w:rsid w:val="005E206C"/>
    <w:rsid w:val="00643F6F"/>
    <w:rsid w:val="00692484"/>
    <w:rsid w:val="006A5C85"/>
    <w:rsid w:val="006C59FE"/>
    <w:rsid w:val="006E27E8"/>
    <w:rsid w:val="0076555C"/>
    <w:rsid w:val="00826230"/>
    <w:rsid w:val="00845447"/>
    <w:rsid w:val="0085179F"/>
    <w:rsid w:val="008B3121"/>
    <w:rsid w:val="008D0BD5"/>
    <w:rsid w:val="009E0734"/>
    <w:rsid w:val="00A62B6A"/>
    <w:rsid w:val="00B23017"/>
    <w:rsid w:val="00B36B2C"/>
    <w:rsid w:val="00BE5CF7"/>
    <w:rsid w:val="00C0519B"/>
    <w:rsid w:val="00C15449"/>
    <w:rsid w:val="00E63B75"/>
    <w:rsid w:val="00EE3918"/>
    <w:rsid w:val="00EF2561"/>
    <w:rsid w:val="00F42308"/>
    <w:rsid w:val="00F71C00"/>
    <w:rsid w:val="00F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O'Connor, John</dc:creator>
  <cp:lastModifiedBy>O'Connor, John</cp:lastModifiedBy>
  <cp:revision>2</cp:revision>
  <cp:lastPrinted>2015-04-15T20:09:00Z</cp:lastPrinted>
  <dcterms:created xsi:type="dcterms:W3CDTF">2015-05-29T16:12:00Z</dcterms:created>
  <dcterms:modified xsi:type="dcterms:W3CDTF">2015-05-29T16:12:00Z</dcterms:modified>
</cp:coreProperties>
</file>