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0B87" w14:textId="77777777" w:rsidR="00F57A0E" w:rsidRDefault="003F5326" w:rsidP="003F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sz w:val="24"/>
          <w:szCs w:val="24"/>
        </w:rPr>
        <w:t>Resolution in Support of Creation of a Policy on Departmental Restructuring</w:t>
      </w:r>
    </w:p>
    <w:p w14:paraId="526F221E" w14:textId="77777777" w:rsidR="003F5326" w:rsidRP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</w:p>
    <w:p w14:paraId="0C7CBE34" w14:textId="77777777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 w:rsidRPr="003F5326">
        <w:rPr>
          <w:rFonts w:ascii="Times New Roman" w:hAnsi="Times New Roman" w:cs="Times New Roman"/>
          <w:sz w:val="24"/>
          <w:szCs w:val="24"/>
        </w:rPr>
        <w:t>, the department is the basic unit of appurtenance for university faculty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532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8999A8C" w14:textId="77777777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departments serve as important resources in promoting research and supporting teaching; and</w:t>
      </w:r>
    </w:p>
    <w:p w14:paraId="27CAB58B" w14:textId="215B0448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SMU may need, from time to time</w:t>
      </w:r>
      <w:r w:rsidR="009A36F2" w:rsidRPr="009A36F2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restructure departments; and</w:t>
      </w:r>
    </w:p>
    <w:p w14:paraId="26A35051" w14:textId="1EC1B07E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SMU currently has no</w:t>
      </w:r>
      <w:r w:rsidR="009A36F2">
        <w:rPr>
          <w:rFonts w:ascii="Times New Roman" w:hAnsi="Times New Roman" w:cs="Times New Roman"/>
          <w:sz w:val="24"/>
          <w:szCs w:val="24"/>
        </w:rPr>
        <w:t xml:space="preserve"> written policy outlining </w:t>
      </w:r>
      <w:bookmarkStart w:id="0" w:name="_GoBack"/>
      <w:r w:rsidR="009A36F2" w:rsidRPr="00AA1A87">
        <w:rPr>
          <w:rFonts w:ascii="Times New Roman" w:hAnsi="Times New Roman" w:cs="Times New Roman"/>
          <w:sz w:val="24"/>
          <w:szCs w:val="24"/>
        </w:rPr>
        <w:t>procedures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for the restructuring of departments; and</w:t>
      </w:r>
    </w:p>
    <w:p w14:paraId="624CFD74" w14:textId="77777777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clear policies are important in establishing the roles and expectations of all parties at the university; and</w:t>
      </w:r>
    </w:p>
    <w:p w14:paraId="3EA436AA" w14:textId="2B3F7BF6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3F5326">
        <w:rPr>
          <w:rFonts w:ascii="Times New Roman" w:hAnsi="Times New Roman" w:cs="Times New Roman"/>
          <w:i/>
          <w:sz w:val="24"/>
          <w:szCs w:val="24"/>
        </w:rPr>
        <w:t>Whereas</w:t>
      </w:r>
      <w:r w:rsidR="009A36F2">
        <w:rPr>
          <w:rFonts w:ascii="Times New Roman" w:hAnsi="Times New Roman" w:cs="Times New Roman"/>
          <w:sz w:val="24"/>
          <w:szCs w:val="24"/>
        </w:rPr>
        <w:t xml:space="preserve">, </w:t>
      </w:r>
      <w:r w:rsidR="009A36F2" w:rsidRPr="00AA1A87">
        <w:rPr>
          <w:rFonts w:ascii="Times New Roman" w:hAnsi="Times New Roman" w:cs="Times New Roman"/>
          <w:sz w:val="24"/>
          <w:szCs w:val="24"/>
        </w:rPr>
        <w:t>faculty should have meaningful input on</w:t>
      </w:r>
      <w:r w:rsidRPr="00AA1A87">
        <w:rPr>
          <w:rFonts w:ascii="Times New Roman" w:hAnsi="Times New Roman" w:cs="Times New Roman"/>
          <w:sz w:val="24"/>
          <w:szCs w:val="24"/>
        </w:rPr>
        <w:t xml:space="preserve"> </w:t>
      </w:r>
      <w:r w:rsidR="009A36F2">
        <w:rPr>
          <w:rFonts w:ascii="Times New Roman" w:hAnsi="Times New Roman" w:cs="Times New Roman"/>
          <w:sz w:val="24"/>
          <w:szCs w:val="24"/>
        </w:rPr>
        <w:t xml:space="preserve">critical university </w:t>
      </w:r>
      <w:r w:rsidR="009A36F2" w:rsidRPr="00AA1A87">
        <w:rPr>
          <w:rFonts w:ascii="Times New Roman" w:hAnsi="Times New Roman" w:cs="Times New Roman"/>
          <w:sz w:val="24"/>
          <w:szCs w:val="24"/>
        </w:rPr>
        <w:t>decisions</w:t>
      </w:r>
      <w:r w:rsidRPr="00AA1A87">
        <w:rPr>
          <w:rFonts w:ascii="Times New Roman" w:hAnsi="Times New Roman" w:cs="Times New Roman"/>
          <w:sz w:val="24"/>
          <w:szCs w:val="24"/>
        </w:rPr>
        <w:t xml:space="preserve"> </w:t>
      </w:r>
      <w:r w:rsidR="009A36F2" w:rsidRPr="00AA1A8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affect their ability to conduct research and effectively teach students; now therefore be it </w:t>
      </w:r>
    </w:p>
    <w:p w14:paraId="3CD1E456" w14:textId="7488432A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  <w:r w:rsidRPr="00685778">
        <w:rPr>
          <w:rFonts w:ascii="Times New Roman" w:hAnsi="Times New Roman" w:cs="Times New Roman"/>
          <w:i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that the SMU Faculty Senate supports the recommendation of the Ethics and Tenure Committee of the Senate that a clear policy on departmental restructuring be created and that such a policy provide for</w:t>
      </w:r>
      <w:r w:rsidR="00B1392A">
        <w:rPr>
          <w:rFonts w:ascii="Times New Roman" w:hAnsi="Times New Roman" w:cs="Times New Roman"/>
          <w:sz w:val="24"/>
          <w:szCs w:val="24"/>
        </w:rPr>
        <w:t xml:space="preserve"> input from </w:t>
      </w:r>
      <w:r w:rsidR="003D5DB9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3D5DB9">
        <w:rPr>
          <w:rFonts w:ascii="Times New Roman" w:hAnsi="Times New Roman" w:cs="Times New Roman"/>
          <w:sz w:val="24"/>
          <w:szCs w:val="24"/>
        </w:rPr>
        <w:t xml:space="preserve">impacted by restructuring </w:t>
      </w:r>
      <w:r>
        <w:rPr>
          <w:rFonts w:ascii="Times New Roman" w:hAnsi="Times New Roman" w:cs="Times New Roman"/>
          <w:sz w:val="24"/>
          <w:szCs w:val="24"/>
        </w:rPr>
        <w:t>and a faculty vote on any such restructuring</w:t>
      </w:r>
      <w:r w:rsidR="00B1392A">
        <w:rPr>
          <w:rFonts w:ascii="Times New Roman" w:hAnsi="Times New Roman" w:cs="Times New Roman"/>
          <w:sz w:val="24"/>
          <w:szCs w:val="24"/>
        </w:rPr>
        <w:t xml:space="preserve"> in all affected departments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318325" w14:textId="77777777" w:rsid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</w:p>
    <w:p w14:paraId="1580FC5C" w14:textId="77777777" w:rsidR="003F5326" w:rsidRPr="003F5326" w:rsidRDefault="003F5326" w:rsidP="003F5326">
      <w:pPr>
        <w:rPr>
          <w:rFonts w:ascii="Times New Roman" w:hAnsi="Times New Roman" w:cs="Times New Roman"/>
          <w:sz w:val="24"/>
          <w:szCs w:val="24"/>
        </w:rPr>
      </w:pPr>
    </w:p>
    <w:sectPr w:rsidR="003F5326" w:rsidRPr="003F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6"/>
    <w:rsid w:val="003D5DB9"/>
    <w:rsid w:val="003F5326"/>
    <w:rsid w:val="00685778"/>
    <w:rsid w:val="009A36F2"/>
    <w:rsid w:val="00AA1A87"/>
    <w:rsid w:val="00B1392A"/>
    <w:rsid w:val="00EF13E7"/>
    <w:rsid w:val="00F5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92A3"/>
  <w15:chartTrackingRefBased/>
  <w15:docId w15:val="{82FDDDCD-3111-4F69-9B3F-C13F4D8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Oscherwitz, Dayna</dc:creator>
  <cp:keywords/>
  <dc:description/>
  <cp:lastModifiedBy>Dayna Oscherwitz</cp:lastModifiedBy>
  <cp:revision>2</cp:revision>
  <dcterms:created xsi:type="dcterms:W3CDTF">2019-04-29T02:23:00Z</dcterms:created>
  <dcterms:modified xsi:type="dcterms:W3CDTF">2019-04-29T02:23:00Z</dcterms:modified>
</cp:coreProperties>
</file>