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C728" w14:textId="053B594C" w:rsidR="00095545" w:rsidRPr="00095545" w:rsidRDefault="00A54D78" w:rsidP="000955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Resolution Calling for Health Insurance Coverage for Ph.D.</w:t>
      </w:r>
      <w:r w:rsidR="0019302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M.F.A.</w:t>
      </w:r>
      <w:r w:rsidR="00193029">
        <w:rPr>
          <w:rFonts w:ascii="Times New Roman" w:hAnsi="Times New Roman" w:cs="Times New Roman"/>
          <w:i/>
          <w:sz w:val="24"/>
          <w:szCs w:val="24"/>
        </w:rPr>
        <w:t xml:space="preserve">, and SJD </w:t>
      </w:r>
      <w:r>
        <w:rPr>
          <w:rFonts w:ascii="Times New Roman" w:hAnsi="Times New Roman" w:cs="Times New Roman"/>
          <w:i/>
          <w:sz w:val="24"/>
          <w:szCs w:val="24"/>
        </w:rPr>
        <w:t xml:space="preserve"> Students</w:t>
      </w:r>
    </w:p>
    <w:p w14:paraId="0D2FEAB4" w14:textId="0AB9819E" w:rsidR="00290C9B" w:rsidRDefault="00A54D78" w:rsidP="00095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strengthening SMU’s graduate programs</w:t>
      </w:r>
      <w:r w:rsidR="0054380A">
        <w:rPr>
          <w:rFonts w:ascii="Times New Roman" w:hAnsi="Times New Roman" w:cs="Times New Roman"/>
          <w:sz w:val="24"/>
          <w:szCs w:val="24"/>
        </w:rPr>
        <w:t xml:space="preserve"> is a central</w:t>
      </w:r>
      <w:r>
        <w:rPr>
          <w:rFonts w:ascii="Times New Roman" w:hAnsi="Times New Roman" w:cs="Times New Roman"/>
          <w:sz w:val="24"/>
          <w:szCs w:val="24"/>
        </w:rPr>
        <w:t xml:space="preserve"> priority in the University’</w:t>
      </w:r>
      <w:r w:rsidR="00EB7D12">
        <w:rPr>
          <w:rFonts w:ascii="Times New Roman" w:hAnsi="Times New Roman" w:cs="Times New Roman"/>
          <w:sz w:val="24"/>
          <w:szCs w:val="24"/>
        </w:rPr>
        <w:t>s strategic plan</w:t>
      </w:r>
      <w:r w:rsidR="00217725" w:rsidRPr="00217725">
        <w:rPr>
          <w:rFonts w:ascii="Times New Roman" w:hAnsi="Times New Roman" w:cs="Times New Roman"/>
          <w:sz w:val="24"/>
          <w:szCs w:val="24"/>
        </w:rPr>
        <w:t>, and</w:t>
      </w:r>
    </w:p>
    <w:p w14:paraId="05DEA058" w14:textId="25218DC7" w:rsidR="00CF4A82" w:rsidRPr="00217725" w:rsidRDefault="00CF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</w:t>
      </w:r>
      <w:r w:rsidR="00A54D78">
        <w:rPr>
          <w:rFonts w:ascii="Times New Roman" w:hAnsi="Times New Roman" w:cs="Times New Roman"/>
          <w:sz w:val="24"/>
          <w:szCs w:val="24"/>
        </w:rPr>
        <w:t>the “Continuing the Ascent” document affirms that high quality graduate students “provide greater experiences for our undergraduates” and “increase our ability to place SMU Ph.D.s into faculty positions at world-class universities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4D7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3B0CF262" w14:textId="2E81C7A6" w:rsidR="001D67FD" w:rsidRDefault="001D6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graduate students play a</w:t>
      </w:r>
      <w:r w:rsidR="0054380A">
        <w:rPr>
          <w:rFonts w:ascii="Times New Roman" w:hAnsi="Times New Roman" w:cs="Times New Roman"/>
          <w:sz w:val="24"/>
          <w:szCs w:val="24"/>
        </w:rPr>
        <w:t xml:space="preserve"> critical role in advancing SMU’s teaching, research, and service missions, and</w:t>
      </w:r>
    </w:p>
    <w:p w14:paraId="024BAE59" w14:textId="1E97A7CC" w:rsidR="00217725" w:rsidRDefault="00217725">
      <w:pPr>
        <w:rPr>
          <w:rFonts w:ascii="Times New Roman" w:hAnsi="Times New Roman" w:cs="Times New Roman"/>
          <w:sz w:val="24"/>
          <w:szCs w:val="24"/>
        </w:rPr>
      </w:pPr>
      <w:r w:rsidRPr="00217725">
        <w:rPr>
          <w:rFonts w:ascii="Times New Roman" w:hAnsi="Times New Roman" w:cs="Times New Roman"/>
          <w:sz w:val="24"/>
          <w:szCs w:val="24"/>
        </w:rPr>
        <w:t xml:space="preserve">Whereas </w:t>
      </w:r>
      <w:r w:rsidR="00EB7D12">
        <w:rPr>
          <w:rFonts w:ascii="Times New Roman" w:hAnsi="Times New Roman" w:cs="Times New Roman"/>
          <w:sz w:val="24"/>
          <w:szCs w:val="24"/>
        </w:rPr>
        <w:t>procuring health insurance in the individual market creates significant financial strain for many graduate students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14:paraId="14018D1E" w14:textId="4A564A31" w:rsidR="00217725" w:rsidRDefault="00217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</w:t>
      </w:r>
      <w:r w:rsidR="00EB7D12">
        <w:rPr>
          <w:rFonts w:ascii="Times New Roman" w:hAnsi="Times New Roman" w:cs="Times New Roman"/>
          <w:sz w:val="24"/>
          <w:szCs w:val="24"/>
        </w:rPr>
        <w:t>the vast majority of SMU’s peer and aspirational institutions, against whom we compete for quality graduate students, provide health insurance coverage for their doctoral students, and</w:t>
      </w:r>
    </w:p>
    <w:p w14:paraId="292E3295" w14:textId="78B6F9BC" w:rsidR="00EB35DE" w:rsidRDefault="00EB7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SMU’s failure to provide health insurance for graduate students </w:t>
      </w:r>
      <w:r w:rsidR="001D67FD">
        <w:rPr>
          <w:rFonts w:ascii="Times New Roman" w:hAnsi="Times New Roman" w:cs="Times New Roman"/>
          <w:sz w:val="24"/>
          <w:szCs w:val="24"/>
        </w:rPr>
        <w:t>compounds</w:t>
      </w:r>
      <w:r>
        <w:rPr>
          <w:rFonts w:ascii="Times New Roman" w:hAnsi="Times New Roman" w:cs="Times New Roman"/>
          <w:sz w:val="24"/>
          <w:szCs w:val="24"/>
        </w:rPr>
        <w:t xml:space="preserve"> the recruitment challenges created by the University’s relatively low doctoral stipends, and </w:t>
      </w:r>
    </w:p>
    <w:p w14:paraId="7BA1CB3B" w14:textId="7E285D71" w:rsidR="00EB35DE" w:rsidRDefault="00EB7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providing healthcare security for graduate students and their families </w:t>
      </w:r>
      <w:r w:rsidR="001D67FD">
        <w:rPr>
          <w:rFonts w:ascii="Times New Roman" w:hAnsi="Times New Roman" w:cs="Times New Roman"/>
          <w:sz w:val="24"/>
          <w:szCs w:val="24"/>
        </w:rPr>
        <w:t>is consistent with the ethos and values derived from the University’s Methodist heritage, and</w:t>
      </w:r>
    </w:p>
    <w:p w14:paraId="4747F86F" w14:textId="4A68BFBE" w:rsidR="001C350F" w:rsidRDefault="00B6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</w:t>
      </w:r>
      <w:r w:rsidR="001D67FD">
        <w:rPr>
          <w:rFonts w:ascii="Times New Roman" w:hAnsi="Times New Roman" w:cs="Times New Roman"/>
          <w:sz w:val="24"/>
          <w:szCs w:val="24"/>
        </w:rPr>
        <w:t>reas health insurance could be provided for all SMU Ph.D.</w:t>
      </w:r>
      <w:r w:rsidR="00193029">
        <w:rPr>
          <w:rFonts w:ascii="Times New Roman" w:hAnsi="Times New Roman" w:cs="Times New Roman"/>
          <w:sz w:val="24"/>
          <w:szCs w:val="24"/>
        </w:rPr>
        <w:t>,</w:t>
      </w:r>
      <w:r w:rsidR="001D67FD">
        <w:rPr>
          <w:rFonts w:ascii="Times New Roman" w:hAnsi="Times New Roman" w:cs="Times New Roman"/>
          <w:sz w:val="24"/>
          <w:szCs w:val="24"/>
        </w:rPr>
        <w:t xml:space="preserve"> M.F.A.</w:t>
      </w:r>
      <w:r w:rsidR="00193029">
        <w:rPr>
          <w:rFonts w:ascii="Times New Roman" w:hAnsi="Times New Roman" w:cs="Times New Roman"/>
          <w:sz w:val="24"/>
          <w:szCs w:val="24"/>
        </w:rPr>
        <w:t xml:space="preserve">, and SJD </w:t>
      </w:r>
      <w:r w:rsidR="001D67FD">
        <w:rPr>
          <w:rFonts w:ascii="Times New Roman" w:hAnsi="Times New Roman" w:cs="Times New Roman"/>
          <w:sz w:val="24"/>
          <w:szCs w:val="24"/>
        </w:rPr>
        <w:t xml:space="preserve">students for approximately $1.5 million per year, </w:t>
      </w:r>
      <w:r w:rsidR="001D67FD">
        <w:rPr>
          <w:rFonts w:ascii="Times New Roman" w:hAnsi="Times New Roman" w:cs="Times New Roman"/>
          <w:sz w:val="24"/>
          <w:szCs w:val="24"/>
        </w:rPr>
        <w:lastRenderedPageBreak/>
        <w:t>much less than the cost of many other items on the University’s academic improvement agenda,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02D">
        <w:rPr>
          <w:rFonts w:ascii="Times New Roman" w:hAnsi="Times New Roman" w:cs="Times New Roman"/>
          <w:sz w:val="24"/>
          <w:szCs w:val="24"/>
        </w:rPr>
        <w:t>now therefore be it</w:t>
      </w:r>
    </w:p>
    <w:p w14:paraId="2093E5EB" w14:textId="7C17DD63" w:rsidR="00B602DC" w:rsidRPr="00217725" w:rsidRDefault="00B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Resolved</w:t>
      </w:r>
      <w:r w:rsidR="00B602DC">
        <w:rPr>
          <w:rFonts w:ascii="Times New Roman" w:hAnsi="Times New Roman" w:cs="Times New Roman"/>
          <w:sz w:val="24"/>
          <w:szCs w:val="24"/>
        </w:rPr>
        <w:t xml:space="preserve"> </w:t>
      </w:r>
      <w:r w:rsidR="00084498">
        <w:rPr>
          <w:rFonts w:ascii="Times New Roman" w:hAnsi="Times New Roman" w:cs="Times New Roman"/>
          <w:sz w:val="24"/>
          <w:szCs w:val="24"/>
        </w:rPr>
        <w:t>that</w:t>
      </w:r>
      <w:r w:rsidR="001D67FD">
        <w:rPr>
          <w:rFonts w:ascii="Times New Roman" w:hAnsi="Times New Roman" w:cs="Times New Roman"/>
          <w:sz w:val="24"/>
          <w:szCs w:val="24"/>
        </w:rPr>
        <w:t xml:space="preserve"> the SMU Faculty Senate calls on the University administration to make funding health insurance for Ph.D.</w:t>
      </w:r>
      <w:r w:rsidR="00193029">
        <w:rPr>
          <w:rFonts w:ascii="Times New Roman" w:hAnsi="Times New Roman" w:cs="Times New Roman"/>
          <w:sz w:val="24"/>
          <w:szCs w:val="24"/>
        </w:rPr>
        <w:t>,</w:t>
      </w:r>
      <w:r w:rsidR="001D67FD">
        <w:rPr>
          <w:rFonts w:ascii="Times New Roman" w:hAnsi="Times New Roman" w:cs="Times New Roman"/>
          <w:sz w:val="24"/>
          <w:szCs w:val="24"/>
        </w:rPr>
        <w:t xml:space="preserve"> M.F.A.</w:t>
      </w:r>
      <w:r w:rsidR="00193029">
        <w:rPr>
          <w:rFonts w:ascii="Times New Roman" w:hAnsi="Times New Roman" w:cs="Times New Roman"/>
          <w:sz w:val="24"/>
          <w:szCs w:val="24"/>
        </w:rPr>
        <w:t>, and SJD</w:t>
      </w:r>
      <w:r w:rsidR="001D67FD">
        <w:rPr>
          <w:rFonts w:ascii="Times New Roman" w:hAnsi="Times New Roman" w:cs="Times New Roman"/>
          <w:sz w:val="24"/>
          <w:szCs w:val="24"/>
        </w:rPr>
        <w:t xml:space="preserve"> students a key priority in the coming year</w:t>
      </w:r>
      <w:r w:rsidR="00616A21">
        <w:rPr>
          <w:rFonts w:ascii="Times New Roman" w:hAnsi="Times New Roman" w:cs="Times New Roman"/>
          <w:sz w:val="24"/>
          <w:szCs w:val="24"/>
        </w:rPr>
        <w:t>.</w:t>
      </w:r>
    </w:p>
    <w:sectPr w:rsidR="00B602DC" w:rsidRPr="0021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25"/>
    <w:rsid w:val="00077802"/>
    <w:rsid w:val="00084498"/>
    <w:rsid w:val="00095545"/>
    <w:rsid w:val="00193029"/>
    <w:rsid w:val="001C350F"/>
    <w:rsid w:val="001D67FD"/>
    <w:rsid w:val="00217725"/>
    <w:rsid w:val="0025464C"/>
    <w:rsid w:val="00290C9B"/>
    <w:rsid w:val="00452428"/>
    <w:rsid w:val="00482DAE"/>
    <w:rsid w:val="0054380A"/>
    <w:rsid w:val="00616A21"/>
    <w:rsid w:val="00747A33"/>
    <w:rsid w:val="007624F0"/>
    <w:rsid w:val="00766739"/>
    <w:rsid w:val="00853790"/>
    <w:rsid w:val="00A54D78"/>
    <w:rsid w:val="00B1602D"/>
    <w:rsid w:val="00B602DC"/>
    <w:rsid w:val="00CF4A82"/>
    <w:rsid w:val="00EB35DE"/>
    <w:rsid w:val="00E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F8A7"/>
  <w15:chartTrackingRefBased/>
  <w15:docId w15:val="{A70965E4-E2D2-4CE9-81A7-8FC3CB9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Oscherwitz</dc:creator>
  <cp:keywords/>
  <dc:description/>
  <cp:lastModifiedBy>Maynard, Julie</cp:lastModifiedBy>
  <cp:revision>3</cp:revision>
  <dcterms:created xsi:type="dcterms:W3CDTF">2018-11-12T21:47:00Z</dcterms:created>
  <dcterms:modified xsi:type="dcterms:W3CDTF">2018-11-12T21:47:00Z</dcterms:modified>
</cp:coreProperties>
</file>