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D0" w:rsidRDefault="003C02D0" w:rsidP="003C02D0">
      <w:r>
        <w:t xml:space="preserve">Southern Methodist University will not discriminate in any program or activity on the basis of race, color, religion, national origin, sex, age, disability, genetic information, veteran status, sexual orientation, or gender identity and expression.  The Executive Director for Access and Equity/Title IX Coordinator is designated to handle inquiries regarding nondiscrimination policies and may be reached at the Perkins Administration Building, Room 204, 6425 Boaz Lane, Dallas, TX 75205, 214-768-3601, accessequity@smu.edu.  </w:t>
      </w:r>
    </w:p>
    <w:p w:rsidR="003C02D0" w:rsidRDefault="003C02D0" w:rsidP="003C02D0">
      <w:bookmarkStart w:id="0" w:name="_GoBack"/>
      <w:bookmarkEnd w:id="0"/>
    </w:p>
    <w:p w:rsidR="00A10024" w:rsidRDefault="003C02D0" w:rsidP="003C02D0">
      <w:r>
        <w:t>Hiring is contingent upon the satisfactory completion of a background check.</w:t>
      </w:r>
    </w:p>
    <w:sectPr w:rsidR="00A10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D0"/>
    <w:rsid w:val="003C02D0"/>
    <w:rsid w:val="00A1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519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03177186</dc:creator>
  <cp:lastModifiedBy>03177186</cp:lastModifiedBy>
  <cp:revision>1</cp:revision>
  <dcterms:created xsi:type="dcterms:W3CDTF">2015-06-12T17:57:00Z</dcterms:created>
  <dcterms:modified xsi:type="dcterms:W3CDTF">2015-06-12T17:58:00Z</dcterms:modified>
</cp:coreProperties>
</file>