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B625F" w14:textId="5B21E0A7" w:rsidR="002B3964" w:rsidRPr="002672FB" w:rsidRDefault="00A455F7" w:rsidP="006B36AA">
      <w:pPr>
        <w:jc w:val="center"/>
        <w:rPr>
          <w:rFonts w:ascii="Garamond" w:hAnsi="Garamond" w:cs="Times New Roman"/>
          <w:b/>
          <w:sz w:val="21"/>
          <w:szCs w:val="21"/>
        </w:rPr>
      </w:pPr>
      <w:r w:rsidRPr="002672FB">
        <w:rPr>
          <w:rFonts w:ascii="Garamond" w:hAnsi="Garamond" w:cs="Times New Roman"/>
          <w:b/>
          <w:sz w:val="21"/>
          <w:szCs w:val="21"/>
        </w:rPr>
        <w:t>P</w:t>
      </w:r>
      <w:r w:rsidR="002B3964" w:rsidRPr="002672FB">
        <w:rPr>
          <w:rFonts w:ascii="Garamond" w:hAnsi="Garamond" w:cs="Times New Roman"/>
          <w:b/>
          <w:sz w:val="21"/>
          <w:szCs w:val="21"/>
        </w:rPr>
        <w:t>rocedures for the Formal Review</w:t>
      </w:r>
      <w:r w:rsidRPr="002672FB">
        <w:rPr>
          <w:rFonts w:ascii="Garamond" w:hAnsi="Garamond" w:cs="Times New Roman"/>
          <w:b/>
          <w:sz w:val="21"/>
          <w:szCs w:val="21"/>
        </w:rPr>
        <w:t xml:space="preserve"> of</w:t>
      </w:r>
    </w:p>
    <w:p w14:paraId="09146BD3" w14:textId="3EC65E71" w:rsidR="00580EE8" w:rsidRPr="002672FB" w:rsidRDefault="00A455F7" w:rsidP="006B36AA">
      <w:pPr>
        <w:jc w:val="center"/>
        <w:rPr>
          <w:rFonts w:ascii="Garamond" w:hAnsi="Garamond" w:cs="Times New Roman"/>
          <w:b/>
          <w:sz w:val="21"/>
          <w:szCs w:val="21"/>
        </w:rPr>
      </w:pPr>
      <w:r w:rsidRPr="002672FB">
        <w:rPr>
          <w:rFonts w:ascii="Garamond" w:hAnsi="Garamond" w:cs="Times New Roman"/>
          <w:b/>
          <w:sz w:val="21"/>
          <w:szCs w:val="21"/>
        </w:rPr>
        <w:t>Lecturers, Senior Lecturers, and Professors of Practice</w:t>
      </w:r>
    </w:p>
    <w:p w14:paraId="6F7945F5" w14:textId="77777777" w:rsidR="00A455F7" w:rsidRPr="002672FB" w:rsidRDefault="00A455F7" w:rsidP="005A66AA">
      <w:pPr>
        <w:rPr>
          <w:rFonts w:ascii="Garamond" w:hAnsi="Garamond" w:cs="Times New Roman"/>
          <w:sz w:val="21"/>
          <w:szCs w:val="21"/>
        </w:rPr>
      </w:pPr>
    </w:p>
    <w:p w14:paraId="4DF525F4" w14:textId="46C47FF2" w:rsidR="000669B5" w:rsidRPr="002672FB" w:rsidRDefault="009716A9" w:rsidP="006B36AA">
      <w:pPr>
        <w:jc w:val="both"/>
        <w:rPr>
          <w:rFonts w:ascii="Garamond" w:hAnsi="Garamond" w:cs="Times New Roman"/>
          <w:sz w:val="21"/>
          <w:szCs w:val="21"/>
        </w:rPr>
      </w:pPr>
      <w:r w:rsidRPr="002672FB">
        <w:rPr>
          <w:rFonts w:ascii="Garamond" w:hAnsi="Garamond" w:cs="Times New Roman"/>
          <w:sz w:val="21"/>
          <w:szCs w:val="21"/>
        </w:rPr>
        <w:t xml:space="preserve">All full-time faculty should be </w:t>
      </w:r>
      <w:r w:rsidR="00D56C96" w:rsidRPr="002672FB">
        <w:rPr>
          <w:rFonts w:ascii="Garamond" w:hAnsi="Garamond" w:cs="Times New Roman"/>
          <w:sz w:val="21"/>
          <w:szCs w:val="21"/>
        </w:rPr>
        <w:t>reviewed annually</w:t>
      </w:r>
      <w:r w:rsidRPr="002672FB">
        <w:rPr>
          <w:rFonts w:ascii="Garamond" w:hAnsi="Garamond" w:cs="Times New Roman"/>
          <w:sz w:val="21"/>
          <w:szCs w:val="21"/>
        </w:rPr>
        <w:t xml:space="preserve"> by the department chair in preparation for merit review conversations with the dean</w:t>
      </w:r>
      <w:r w:rsidR="000669B5" w:rsidRPr="002672FB">
        <w:rPr>
          <w:rFonts w:ascii="Garamond" w:hAnsi="Garamond" w:cs="Times New Roman"/>
          <w:sz w:val="21"/>
          <w:szCs w:val="21"/>
        </w:rPr>
        <w:t xml:space="preserve">, which begin in February. These reviews should include an assessment of teaching </w:t>
      </w:r>
      <w:r w:rsidR="00F75E5E" w:rsidRPr="002672FB">
        <w:rPr>
          <w:rFonts w:ascii="Garamond" w:hAnsi="Garamond" w:cs="Times New Roman"/>
          <w:sz w:val="21"/>
          <w:szCs w:val="21"/>
        </w:rPr>
        <w:t>and, if relevant, departmental or institutional service and administrative responsibilities</w:t>
      </w:r>
      <w:r w:rsidR="000669B5" w:rsidRPr="002672FB">
        <w:rPr>
          <w:rFonts w:ascii="Garamond" w:hAnsi="Garamond" w:cs="Times New Roman"/>
          <w:sz w:val="21"/>
          <w:szCs w:val="21"/>
        </w:rPr>
        <w:t xml:space="preserve">. </w:t>
      </w:r>
    </w:p>
    <w:p w14:paraId="1EE48BFF" w14:textId="77777777" w:rsidR="000669B5" w:rsidRPr="002672FB" w:rsidRDefault="000669B5" w:rsidP="006B36AA">
      <w:pPr>
        <w:jc w:val="both"/>
        <w:rPr>
          <w:rFonts w:ascii="Garamond" w:hAnsi="Garamond" w:cs="Times New Roman"/>
          <w:sz w:val="21"/>
          <w:szCs w:val="21"/>
        </w:rPr>
      </w:pPr>
    </w:p>
    <w:p w14:paraId="267BAB26" w14:textId="0E37CF2F" w:rsidR="00C84046" w:rsidRPr="002672FB" w:rsidRDefault="00F75E5E" w:rsidP="006B36AA">
      <w:pPr>
        <w:jc w:val="both"/>
        <w:rPr>
          <w:rFonts w:ascii="Garamond" w:hAnsi="Garamond" w:cs="Times New Roman"/>
          <w:sz w:val="21"/>
          <w:szCs w:val="21"/>
        </w:rPr>
      </w:pPr>
      <w:r w:rsidRPr="002672FB">
        <w:rPr>
          <w:rFonts w:ascii="Garamond" w:hAnsi="Garamond" w:cs="Times New Roman"/>
          <w:sz w:val="21"/>
          <w:szCs w:val="21"/>
        </w:rPr>
        <w:t xml:space="preserve">Evaluation of the performance of full-time non-tenure-track faculty must periodically be submitted to the dean’s office. For those </w:t>
      </w:r>
      <w:r w:rsidR="00C84046" w:rsidRPr="002672FB">
        <w:rPr>
          <w:rFonts w:ascii="Garamond" w:hAnsi="Garamond" w:cs="Times New Roman"/>
          <w:sz w:val="21"/>
          <w:szCs w:val="21"/>
        </w:rPr>
        <w:t xml:space="preserve">on </w:t>
      </w:r>
      <w:r w:rsidR="00C84046" w:rsidRPr="002672FB">
        <w:rPr>
          <w:rFonts w:ascii="Garamond" w:hAnsi="Garamond" w:cs="Times New Roman"/>
          <w:b/>
          <w:sz w:val="21"/>
          <w:szCs w:val="21"/>
        </w:rPr>
        <w:t>one-year contracts</w:t>
      </w:r>
      <w:r w:rsidRPr="002672FB">
        <w:rPr>
          <w:rFonts w:ascii="Garamond" w:hAnsi="Garamond" w:cs="Times New Roman"/>
          <w:sz w:val="21"/>
          <w:szCs w:val="21"/>
        </w:rPr>
        <w:t xml:space="preserve">, evaluation materials </w:t>
      </w:r>
      <w:r w:rsidR="00C84046" w:rsidRPr="002672FB">
        <w:rPr>
          <w:rFonts w:ascii="Garamond" w:hAnsi="Garamond" w:cs="Times New Roman"/>
          <w:sz w:val="21"/>
          <w:szCs w:val="21"/>
        </w:rPr>
        <w:t xml:space="preserve">should be </w:t>
      </w:r>
      <w:r w:rsidRPr="002672FB">
        <w:rPr>
          <w:rFonts w:ascii="Garamond" w:hAnsi="Garamond" w:cs="Times New Roman"/>
          <w:sz w:val="21"/>
          <w:szCs w:val="21"/>
        </w:rPr>
        <w:t>submitted</w:t>
      </w:r>
      <w:r w:rsidR="006C130C" w:rsidRPr="002672FB">
        <w:rPr>
          <w:rFonts w:ascii="Garamond" w:hAnsi="Garamond" w:cs="Times New Roman"/>
          <w:sz w:val="21"/>
          <w:szCs w:val="21"/>
        </w:rPr>
        <w:t>:</w:t>
      </w:r>
      <w:r w:rsidR="00A455F7" w:rsidRPr="002672FB">
        <w:rPr>
          <w:rFonts w:ascii="Garamond" w:hAnsi="Garamond" w:cs="Times New Roman"/>
          <w:sz w:val="21"/>
          <w:szCs w:val="21"/>
        </w:rPr>
        <w:t xml:space="preserve"> </w:t>
      </w:r>
      <w:r w:rsidR="006C130C" w:rsidRPr="002672FB">
        <w:rPr>
          <w:rFonts w:ascii="Garamond" w:hAnsi="Garamond" w:cs="Times New Roman"/>
          <w:sz w:val="21"/>
          <w:szCs w:val="21"/>
        </w:rPr>
        <w:t xml:space="preserve">1) </w:t>
      </w:r>
      <w:r w:rsidR="00A455F7" w:rsidRPr="002672FB">
        <w:rPr>
          <w:rFonts w:ascii="Garamond" w:hAnsi="Garamond" w:cs="Times New Roman"/>
          <w:sz w:val="21"/>
          <w:szCs w:val="21"/>
        </w:rPr>
        <w:t>after their first full semester of hire</w:t>
      </w:r>
      <w:r w:rsidR="005A66AA" w:rsidRPr="002672FB">
        <w:rPr>
          <w:rFonts w:ascii="Garamond" w:hAnsi="Garamond" w:cs="Times New Roman"/>
          <w:sz w:val="21"/>
          <w:szCs w:val="21"/>
        </w:rPr>
        <w:t>, and</w:t>
      </w:r>
      <w:r w:rsidR="006C130C" w:rsidRPr="002672FB">
        <w:rPr>
          <w:rFonts w:ascii="Garamond" w:hAnsi="Garamond" w:cs="Times New Roman"/>
          <w:sz w:val="21"/>
          <w:szCs w:val="21"/>
        </w:rPr>
        <w:t xml:space="preserve"> 2) </w:t>
      </w:r>
      <w:r w:rsidRPr="002672FB">
        <w:rPr>
          <w:rFonts w:ascii="Garamond" w:hAnsi="Garamond" w:cs="Times New Roman"/>
          <w:sz w:val="21"/>
          <w:szCs w:val="21"/>
        </w:rPr>
        <w:t>in the final semester of their third year, and 3) every third year thereafter</w:t>
      </w:r>
      <w:r w:rsidR="00A455F7" w:rsidRPr="002672FB">
        <w:rPr>
          <w:rFonts w:ascii="Garamond" w:hAnsi="Garamond" w:cs="Times New Roman"/>
          <w:sz w:val="21"/>
          <w:szCs w:val="21"/>
        </w:rPr>
        <w:t xml:space="preserve">. </w:t>
      </w:r>
      <w:r w:rsidRPr="002672FB">
        <w:rPr>
          <w:rFonts w:ascii="Garamond" w:hAnsi="Garamond" w:cs="Times New Roman"/>
          <w:sz w:val="21"/>
          <w:szCs w:val="21"/>
        </w:rPr>
        <w:t>For those</w:t>
      </w:r>
      <w:r w:rsidR="00C84046" w:rsidRPr="002672FB">
        <w:rPr>
          <w:rFonts w:ascii="Garamond" w:hAnsi="Garamond" w:cs="Times New Roman"/>
          <w:sz w:val="21"/>
          <w:szCs w:val="21"/>
        </w:rPr>
        <w:t xml:space="preserve"> on </w:t>
      </w:r>
      <w:r w:rsidR="00C84046" w:rsidRPr="002672FB">
        <w:rPr>
          <w:rFonts w:ascii="Garamond" w:hAnsi="Garamond" w:cs="Times New Roman"/>
          <w:b/>
          <w:sz w:val="21"/>
          <w:szCs w:val="21"/>
        </w:rPr>
        <w:t>three-year contracts</w:t>
      </w:r>
      <w:r w:rsidRPr="002672FB">
        <w:rPr>
          <w:rFonts w:ascii="Garamond" w:hAnsi="Garamond" w:cs="Times New Roman"/>
          <w:sz w:val="21"/>
          <w:szCs w:val="21"/>
        </w:rPr>
        <w:t xml:space="preserve">, evaluations should be submitted </w:t>
      </w:r>
      <w:r w:rsidR="005512D3" w:rsidRPr="002672FB">
        <w:rPr>
          <w:rFonts w:ascii="Garamond" w:hAnsi="Garamond" w:cs="Times New Roman"/>
          <w:sz w:val="21"/>
          <w:szCs w:val="21"/>
        </w:rPr>
        <w:t>1) after their first full semester of hire</w:t>
      </w:r>
      <w:r w:rsidR="0084344B" w:rsidRPr="002672FB">
        <w:rPr>
          <w:rFonts w:ascii="Garamond" w:hAnsi="Garamond" w:cs="Times New Roman"/>
          <w:sz w:val="21"/>
          <w:szCs w:val="21"/>
        </w:rPr>
        <w:t xml:space="preserve"> (if applicable)</w:t>
      </w:r>
      <w:r w:rsidR="005512D3" w:rsidRPr="002672FB">
        <w:rPr>
          <w:rFonts w:ascii="Garamond" w:hAnsi="Garamond" w:cs="Times New Roman"/>
          <w:sz w:val="21"/>
          <w:szCs w:val="21"/>
        </w:rPr>
        <w:t>, and 2) at the end of their first and second three-year terms.</w:t>
      </w:r>
      <w:r w:rsidR="0084344B" w:rsidRPr="002672FB">
        <w:rPr>
          <w:rFonts w:ascii="Garamond" w:hAnsi="Garamond" w:cs="Times New Roman"/>
          <w:sz w:val="21"/>
          <w:szCs w:val="21"/>
        </w:rPr>
        <w:t xml:space="preserve"> </w:t>
      </w:r>
      <w:r w:rsidR="00CC036D" w:rsidRPr="002672FB">
        <w:rPr>
          <w:rFonts w:ascii="Garamond" w:hAnsi="Garamond" w:cs="Times New Roman"/>
          <w:sz w:val="21"/>
          <w:szCs w:val="21"/>
        </w:rPr>
        <w:t xml:space="preserve">Once a faculty member </w:t>
      </w:r>
      <w:r w:rsidR="0091622F" w:rsidRPr="002672FB">
        <w:rPr>
          <w:rFonts w:ascii="Garamond" w:hAnsi="Garamond" w:cs="Times New Roman"/>
          <w:sz w:val="21"/>
          <w:szCs w:val="21"/>
        </w:rPr>
        <w:t xml:space="preserve">has </w:t>
      </w:r>
      <w:r w:rsidRPr="002672FB">
        <w:rPr>
          <w:rFonts w:ascii="Garamond" w:hAnsi="Garamond" w:cs="Times New Roman"/>
          <w:sz w:val="21"/>
          <w:szCs w:val="21"/>
        </w:rPr>
        <w:t>begun</w:t>
      </w:r>
      <w:r w:rsidR="00CC036D" w:rsidRPr="002672FB">
        <w:rPr>
          <w:rFonts w:ascii="Garamond" w:hAnsi="Garamond" w:cs="Times New Roman"/>
          <w:sz w:val="21"/>
          <w:szCs w:val="21"/>
        </w:rPr>
        <w:t xml:space="preserve"> their third three-year contract, </w:t>
      </w:r>
      <w:r w:rsidRPr="002672FB">
        <w:rPr>
          <w:rFonts w:ascii="Garamond" w:hAnsi="Garamond" w:cs="Times New Roman"/>
          <w:sz w:val="21"/>
          <w:szCs w:val="21"/>
        </w:rPr>
        <w:t>no further review by the dean’s office is needed unless the annual merit review reveals problems or concerns that need to be addressed. In that event, the department chair should assess the problems and develop, together with the faculty member, a plan for improvement, including a timeline, lasting no longer than one academic year, for remediation of the problems. A description of the problems and the remediation plan and timeline should be submitted to the dean’s office</w:t>
      </w:r>
      <w:r w:rsidR="00C30B93" w:rsidRPr="002672FB">
        <w:rPr>
          <w:rFonts w:ascii="Garamond" w:hAnsi="Garamond" w:cs="Times New Roman"/>
          <w:sz w:val="21"/>
          <w:szCs w:val="21"/>
        </w:rPr>
        <w:t>.</w:t>
      </w:r>
      <w:r w:rsidRPr="002672FB">
        <w:rPr>
          <w:rFonts w:ascii="Garamond" w:hAnsi="Garamond" w:cs="Times New Roman"/>
          <w:sz w:val="21"/>
          <w:szCs w:val="21"/>
        </w:rPr>
        <w:t xml:space="preserve"> At the end of the remediation timeline, a formal performance evaluation, including a letter from the chair and relevant teaching evaluations (including classroom observations) should be </w:t>
      </w:r>
      <w:bookmarkStart w:id="0" w:name="_GoBack"/>
      <w:bookmarkEnd w:id="0"/>
      <w:r w:rsidRPr="002672FB">
        <w:rPr>
          <w:rFonts w:ascii="Garamond" w:hAnsi="Garamond" w:cs="Times New Roman"/>
          <w:sz w:val="21"/>
          <w:szCs w:val="21"/>
        </w:rPr>
        <w:t>submitted to the dean’s office for review.</w:t>
      </w:r>
    </w:p>
    <w:p w14:paraId="770839EE" w14:textId="77777777" w:rsidR="000A565A" w:rsidRPr="002672FB" w:rsidRDefault="000A565A" w:rsidP="006B36AA">
      <w:pPr>
        <w:jc w:val="both"/>
        <w:rPr>
          <w:rFonts w:ascii="Garamond" w:hAnsi="Garamond" w:cs="Times New Roman"/>
          <w:sz w:val="21"/>
          <w:szCs w:val="21"/>
        </w:rPr>
      </w:pPr>
    </w:p>
    <w:p w14:paraId="11A3442B" w14:textId="0C63BC28" w:rsidR="000A565A" w:rsidRPr="002672FB" w:rsidRDefault="000A565A" w:rsidP="006B36AA">
      <w:pPr>
        <w:jc w:val="both"/>
        <w:rPr>
          <w:rFonts w:ascii="Garamond" w:hAnsi="Garamond" w:cs="Times New Roman"/>
          <w:sz w:val="21"/>
          <w:szCs w:val="21"/>
        </w:rPr>
      </w:pPr>
      <w:r w:rsidRPr="002672FB">
        <w:rPr>
          <w:rFonts w:ascii="Garamond" w:hAnsi="Garamond" w:cs="Times New Roman"/>
          <w:b/>
          <w:sz w:val="21"/>
          <w:szCs w:val="21"/>
        </w:rPr>
        <w:t>Promotions</w:t>
      </w:r>
      <w:r w:rsidRPr="002672FB">
        <w:rPr>
          <w:rFonts w:ascii="Garamond" w:hAnsi="Garamond" w:cs="Times New Roman"/>
          <w:sz w:val="21"/>
          <w:szCs w:val="21"/>
        </w:rPr>
        <w:t xml:space="preserve"> from Lecturer to Senior Lecturer may be requested during the formal review process as part of the Chair’s evaluation letter. </w:t>
      </w:r>
      <w:r w:rsidRPr="002672FB">
        <w:rPr>
          <w:rFonts w:ascii="Garamond" w:hAnsi="Garamond" w:cs="Times New Roman"/>
          <w:b/>
          <w:sz w:val="21"/>
          <w:szCs w:val="21"/>
        </w:rPr>
        <w:t>Please note that</w:t>
      </w:r>
      <w:r w:rsidR="00A32C86" w:rsidRPr="002672FB">
        <w:rPr>
          <w:rFonts w:ascii="Garamond" w:hAnsi="Garamond" w:cs="Times New Roman"/>
          <w:b/>
          <w:sz w:val="21"/>
          <w:szCs w:val="21"/>
        </w:rPr>
        <w:t xml:space="preserve"> </w:t>
      </w:r>
      <w:r w:rsidRPr="002672FB">
        <w:rPr>
          <w:rFonts w:ascii="Garamond" w:hAnsi="Garamond" w:cs="Times New Roman"/>
          <w:b/>
          <w:sz w:val="21"/>
          <w:szCs w:val="21"/>
        </w:rPr>
        <w:t xml:space="preserve">there are </w:t>
      </w:r>
      <w:r w:rsidR="00F75E5E" w:rsidRPr="002672FB">
        <w:rPr>
          <w:rFonts w:ascii="Garamond" w:hAnsi="Garamond" w:cs="Times New Roman"/>
          <w:b/>
          <w:sz w:val="21"/>
          <w:szCs w:val="21"/>
        </w:rPr>
        <w:t>few such</w:t>
      </w:r>
      <w:r w:rsidRPr="002672FB">
        <w:rPr>
          <w:rFonts w:ascii="Garamond" w:hAnsi="Garamond" w:cs="Times New Roman"/>
          <w:b/>
          <w:sz w:val="21"/>
          <w:szCs w:val="21"/>
        </w:rPr>
        <w:t xml:space="preserve"> </w:t>
      </w:r>
      <w:r w:rsidR="00A24FFD" w:rsidRPr="002672FB">
        <w:rPr>
          <w:rFonts w:ascii="Garamond" w:hAnsi="Garamond" w:cs="Times New Roman"/>
          <w:b/>
          <w:sz w:val="21"/>
          <w:szCs w:val="21"/>
        </w:rPr>
        <w:t xml:space="preserve">promotions made each year across </w:t>
      </w:r>
      <w:r w:rsidR="0067448E" w:rsidRPr="002672FB">
        <w:rPr>
          <w:rFonts w:ascii="Garamond" w:hAnsi="Garamond" w:cs="Times New Roman"/>
          <w:b/>
          <w:sz w:val="21"/>
          <w:szCs w:val="21"/>
        </w:rPr>
        <w:t>the college</w:t>
      </w:r>
      <w:r w:rsidR="004A5761" w:rsidRPr="002672FB">
        <w:rPr>
          <w:rFonts w:ascii="Garamond" w:hAnsi="Garamond" w:cs="Times New Roman"/>
          <w:sz w:val="21"/>
          <w:szCs w:val="21"/>
        </w:rPr>
        <w:t>, and ma</w:t>
      </w:r>
      <w:r w:rsidR="00F75E5E" w:rsidRPr="002672FB">
        <w:rPr>
          <w:rFonts w:ascii="Garamond" w:hAnsi="Garamond" w:cs="Times New Roman"/>
          <w:sz w:val="21"/>
          <w:szCs w:val="21"/>
        </w:rPr>
        <w:t>n</w:t>
      </w:r>
      <w:r w:rsidR="004A5761" w:rsidRPr="002672FB">
        <w:rPr>
          <w:rFonts w:ascii="Garamond" w:hAnsi="Garamond" w:cs="Times New Roman"/>
          <w:sz w:val="21"/>
          <w:szCs w:val="21"/>
        </w:rPr>
        <w:t>y factors are taken into account, including budget constraints.</w:t>
      </w:r>
      <w:r w:rsidRPr="002672FB">
        <w:rPr>
          <w:rFonts w:ascii="Garamond" w:hAnsi="Garamond" w:cs="Times New Roman"/>
          <w:sz w:val="21"/>
          <w:szCs w:val="21"/>
        </w:rPr>
        <w:t xml:space="preserve"> </w:t>
      </w:r>
      <w:r w:rsidR="008C6546" w:rsidRPr="002672FB">
        <w:rPr>
          <w:rFonts w:ascii="Garamond" w:hAnsi="Garamond" w:cs="Times New Roman"/>
          <w:sz w:val="21"/>
          <w:szCs w:val="21"/>
        </w:rPr>
        <w:t>Promotions that are not granted may be re-requested in subsequent years.</w:t>
      </w:r>
    </w:p>
    <w:p w14:paraId="49CB39E6" w14:textId="77777777" w:rsidR="00C84046" w:rsidRPr="002672FB" w:rsidRDefault="00C84046" w:rsidP="006B36AA">
      <w:pPr>
        <w:jc w:val="both"/>
        <w:rPr>
          <w:rFonts w:ascii="Garamond" w:hAnsi="Garamond" w:cs="Times New Roman"/>
          <w:sz w:val="21"/>
          <w:szCs w:val="21"/>
        </w:rPr>
      </w:pPr>
    </w:p>
    <w:p w14:paraId="751D548B" w14:textId="6090A3F8" w:rsidR="00A455F7" w:rsidRPr="002672FB" w:rsidRDefault="00AA4641" w:rsidP="006B36AA">
      <w:pPr>
        <w:jc w:val="both"/>
        <w:rPr>
          <w:rFonts w:ascii="Garamond" w:hAnsi="Garamond" w:cs="Times New Roman"/>
          <w:sz w:val="21"/>
          <w:szCs w:val="21"/>
        </w:rPr>
      </w:pPr>
      <w:r w:rsidRPr="002672FB">
        <w:rPr>
          <w:rFonts w:ascii="Garamond" w:hAnsi="Garamond" w:cs="Times New Roman"/>
          <w:sz w:val="21"/>
          <w:szCs w:val="21"/>
        </w:rPr>
        <w:t>I</w:t>
      </w:r>
      <w:r w:rsidR="00A86321" w:rsidRPr="002672FB">
        <w:rPr>
          <w:rFonts w:ascii="Garamond" w:hAnsi="Garamond" w:cs="Times New Roman"/>
          <w:sz w:val="21"/>
          <w:szCs w:val="21"/>
        </w:rPr>
        <w:t xml:space="preserve">n </w:t>
      </w:r>
      <w:r w:rsidR="00986C03" w:rsidRPr="002672FB">
        <w:rPr>
          <w:rFonts w:ascii="Garamond" w:hAnsi="Garamond" w:cs="Times New Roman"/>
          <w:sz w:val="21"/>
          <w:szCs w:val="21"/>
        </w:rPr>
        <w:t>early Fall</w:t>
      </w:r>
      <w:r w:rsidR="00A86321" w:rsidRPr="002672FB">
        <w:rPr>
          <w:rFonts w:ascii="Garamond" w:hAnsi="Garamond" w:cs="Times New Roman"/>
          <w:sz w:val="21"/>
          <w:szCs w:val="21"/>
        </w:rPr>
        <w:t xml:space="preserve"> of </w:t>
      </w:r>
      <w:r w:rsidRPr="002672FB">
        <w:rPr>
          <w:rFonts w:ascii="Garamond" w:hAnsi="Garamond" w:cs="Times New Roman"/>
          <w:sz w:val="21"/>
          <w:szCs w:val="21"/>
        </w:rPr>
        <w:t>each</w:t>
      </w:r>
      <w:r w:rsidR="00A86321" w:rsidRPr="002672FB">
        <w:rPr>
          <w:rFonts w:ascii="Garamond" w:hAnsi="Garamond" w:cs="Times New Roman"/>
          <w:sz w:val="21"/>
          <w:szCs w:val="21"/>
        </w:rPr>
        <w:t xml:space="preserve"> academic year</w:t>
      </w:r>
      <w:r w:rsidRPr="002672FB">
        <w:rPr>
          <w:rFonts w:ascii="Garamond" w:hAnsi="Garamond" w:cs="Times New Roman"/>
          <w:sz w:val="21"/>
          <w:szCs w:val="21"/>
        </w:rPr>
        <w:t>, please confirm with the Associate Dean for Academic Affairs which faculty members are slated for review</w:t>
      </w:r>
      <w:r w:rsidR="00F75E5E" w:rsidRPr="002672FB">
        <w:rPr>
          <w:rFonts w:ascii="Garamond" w:hAnsi="Garamond" w:cs="Times New Roman"/>
          <w:sz w:val="21"/>
          <w:szCs w:val="21"/>
        </w:rPr>
        <w:t xml:space="preserve"> by the dean’s office</w:t>
      </w:r>
      <w:r w:rsidR="00A86321" w:rsidRPr="002672FB">
        <w:rPr>
          <w:rFonts w:ascii="Garamond" w:hAnsi="Garamond" w:cs="Times New Roman"/>
          <w:sz w:val="21"/>
          <w:szCs w:val="21"/>
        </w:rPr>
        <w:t xml:space="preserve">. </w:t>
      </w:r>
      <w:r w:rsidR="00707EE5" w:rsidRPr="002672FB">
        <w:rPr>
          <w:rFonts w:ascii="Garamond" w:hAnsi="Garamond" w:cs="Times New Roman"/>
          <w:sz w:val="21"/>
          <w:szCs w:val="21"/>
        </w:rPr>
        <w:t>R</w:t>
      </w:r>
      <w:r w:rsidR="00A86321" w:rsidRPr="002672FB">
        <w:rPr>
          <w:rFonts w:ascii="Garamond" w:hAnsi="Garamond" w:cs="Times New Roman"/>
          <w:sz w:val="21"/>
          <w:szCs w:val="21"/>
        </w:rPr>
        <w:t xml:space="preserve">eviews must be submitted to the </w:t>
      </w:r>
      <w:r w:rsidR="00F75E5E" w:rsidRPr="002672FB">
        <w:rPr>
          <w:rFonts w:ascii="Garamond" w:hAnsi="Garamond" w:cs="Times New Roman"/>
          <w:sz w:val="21"/>
          <w:szCs w:val="21"/>
        </w:rPr>
        <w:t>d</w:t>
      </w:r>
      <w:r w:rsidR="00A86321" w:rsidRPr="002672FB">
        <w:rPr>
          <w:rFonts w:ascii="Garamond" w:hAnsi="Garamond" w:cs="Times New Roman"/>
          <w:sz w:val="21"/>
          <w:szCs w:val="21"/>
        </w:rPr>
        <w:t xml:space="preserve">ean’s </w:t>
      </w:r>
      <w:r w:rsidR="00F75E5E" w:rsidRPr="002672FB">
        <w:rPr>
          <w:rFonts w:ascii="Garamond" w:hAnsi="Garamond" w:cs="Times New Roman"/>
          <w:sz w:val="21"/>
          <w:szCs w:val="21"/>
        </w:rPr>
        <w:t>o</w:t>
      </w:r>
      <w:r w:rsidR="00A86321" w:rsidRPr="002672FB">
        <w:rPr>
          <w:rFonts w:ascii="Garamond" w:hAnsi="Garamond" w:cs="Times New Roman"/>
          <w:sz w:val="21"/>
          <w:szCs w:val="21"/>
        </w:rPr>
        <w:t xml:space="preserve">ffice </w:t>
      </w:r>
      <w:r w:rsidR="00A86321" w:rsidRPr="002672FB">
        <w:rPr>
          <w:rFonts w:ascii="Garamond" w:hAnsi="Garamond" w:cs="Times New Roman"/>
          <w:b/>
          <w:sz w:val="21"/>
          <w:szCs w:val="21"/>
        </w:rPr>
        <w:t xml:space="preserve">no later than </w:t>
      </w:r>
      <w:r w:rsidR="004014F8" w:rsidRPr="002672FB">
        <w:rPr>
          <w:rFonts w:ascii="Garamond" w:hAnsi="Garamond" w:cs="Times New Roman"/>
          <w:b/>
          <w:sz w:val="21"/>
          <w:szCs w:val="21"/>
        </w:rPr>
        <w:t>January</w:t>
      </w:r>
      <w:r w:rsidR="00A86321" w:rsidRPr="002672FB">
        <w:rPr>
          <w:rFonts w:ascii="Garamond" w:hAnsi="Garamond" w:cs="Times New Roman"/>
          <w:b/>
          <w:sz w:val="21"/>
          <w:szCs w:val="21"/>
        </w:rPr>
        <w:t xml:space="preserve"> </w:t>
      </w:r>
      <w:r w:rsidR="004014F8" w:rsidRPr="002672FB">
        <w:rPr>
          <w:rFonts w:ascii="Garamond" w:hAnsi="Garamond" w:cs="Times New Roman"/>
          <w:b/>
          <w:sz w:val="21"/>
          <w:szCs w:val="21"/>
        </w:rPr>
        <w:t>3</w:t>
      </w:r>
      <w:r w:rsidR="00A86321" w:rsidRPr="002672FB">
        <w:rPr>
          <w:rFonts w:ascii="Garamond" w:hAnsi="Garamond" w:cs="Times New Roman"/>
          <w:b/>
          <w:sz w:val="21"/>
          <w:szCs w:val="21"/>
        </w:rPr>
        <w:t>1</w:t>
      </w:r>
      <w:r w:rsidR="00C84046" w:rsidRPr="002672FB">
        <w:rPr>
          <w:rFonts w:ascii="Garamond" w:hAnsi="Garamond" w:cs="Times New Roman"/>
          <w:b/>
          <w:sz w:val="21"/>
          <w:szCs w:val="21"/>
        </w:rPr>
        <w:t>st</w:t>
      </w:r>
      <w:r w:rsidR="00A86321" w:rsidRPr="002672FB">
        <w:rPr>
          <w:rFonts w:ascii="Garamond" w:hAnsi="Garamond" w:cs="Times New Roman"/>
          <w:sz w:val="21"/>
          <w:szCs w:val="21"/>
        </w:rPr>
        <w:t xml:space="preserve"> in order to meet the dea</w:t>
      </w:r>
      <w:r w:rsidR="00443B6D" w:rsidRPr="002672FB">
        <w:rPr>
          <w:rFonts w:ascii="Garamond" w:hAnsi="Garamond" w:cs="Times New Roman"/>
          <w:sz w:val="21"/>
          <w:szCs w:val="21"/>
        </w:rPr>
        <w:t>dline for merit increase evaluation and review</w:t>
      </w:r>
      <w:r w:rsidR="00A86321" w:rsidRPr="002672FB">
        <w:rPr>
          <w:rFonts w:ascii="Garamond" w:hAnsi="Garamond" w:cs="Times New Roman"/>
          <w:sz w:val="21"/>
          <w:szCs w:val="21"/>
        </w:rPr>
        <w:t>.</w:t>
      </w:r>
      <w:r w:rsidR="001704DF" w:rsidRPr="002672FB">
        <w:rPr>
          <w:rFonts w:ascii="Garamond" w:hAnsi="Garamond" w:cs="Times New Roman"/>
          <w:sz w:val="21"/>
          <w:szCs w:val="21"/>
        </w:rPr>
        <w:t xml:space="preserve"> </w:t>
      </w:r>
      <w:r w:rsidR="00707EE5" w:rsidRPr="002672FB">
        <w:rPr>
          <w:rFonts w:ascii="Garamond" w:hAnsi="Garamond" w:cs="Times New Roman"/>
          <w:sz w:val="21"/>
          <w:szCs w:val="21"/>
        </w:rPr>
        <w:t>(</w:t>
      </w:r>
      <w:r w:rsidR="00707EE5" w:rsidRPr="002672FB">
        <w:rPr>
          <w:rFonts w:ascii="Garamond" w:hAnsi="Garamond" w:cs="Times New Roman"/>
          <w:sz w:val="21"/>
          <w:szCs w:val="21"/>
        </w:rPr>
        <w:t xml:space="preserve">If a department has a significant number of reviews, evaluations </w:t>
      </w:r>
      <w:r w:rsidR="00707EE5" w:rsidRPr="002672FB">
        <w:rPr>
          <w:rFonts w:ascii="Garamond" w:hAnsi="Garamond" w:cs="Times New Roman"/>
          <w:sz w:val="21"/>
          <w:szCs w:val="21"/>
        </w:rPr>
        <w:t>may</w:t>
      </w:r>
      <w:r w:rsidR="00707EE5" w:rsidRPr="002672FB">
        <w:rPr>
          <w:rFonts w:ascii="Garamond" w:hAnsi="Garamond" w:cs="Times New Roman"/>
          <w:sz w:val="21"/>
          <w:szCs w:val="21"/>
        </w:rPr>
        <w:t xml:space="preserve"> be scheduled on a staggered basis</w:t>
      </w:r>
      <w:r w:rsidR="001B5E56" w:rsidRPr="002672FB">
        <w:rPr>
          <w:rFonts w:ascii="Garamond" w:hAnsi="Garamond" w:cs="Times New Roman"/>
          <w:sz w:val="21"/>
          <w:szCs w:val="21"/>
        </w:rPr>
        <w:t>, if necessary</w:t>
      </w:r>
      <w:r w:rsidR="00707EE5" w:rsidRPr="002672FB">
        <w:rPr>
          <w:rFonts w:ascii="Garamond" w:hAnsi="Garamond" w:cs="Times New Roman"/>
          <w:sz w:val="21"/>
          <w:szCs w:val="21"/>
        </w:rPr>
        <w:t>.</w:t>
      </w:r>
      <w:r w:rsidR="00707EE5" w:rsidRPr="002672FB">
        <w:rPr>
          <w:rFonts w:ascii="Garamond" w:hAnsi="Garamond" w:cs="Times New Roman"/>
          <w:sz w:val="21"/>
          <w:szCs w:val="21"/>
        </w:rPr>
        <w:t>)</w:t>
      </w:r>
      <w:r w:rsidR="00707EE5" w:rsidRPr="002672FB">
        <w:rPr>
          <w:rFonts w:ascii="Garamond" w:hAnsi="Garamond" w:cs="Times New Roman"/>
          <w:sz w:val="21"/>
          <w:szCs w:val="21"/>
        </w:rPr>
        <w:t xml:space="preserve"> </w:t>
      </w:r>
      <w:r w:rsidR="003C4F15" w:rsidRPr="002672FB">
        <w:rPr>
          <w:rFonts w:ascii="Garamond" w:hAnsi="Garamond" w:cs="Times New Roman"/>
          <w:sz w:val="21"/>
          <w:szCs w:val="21"/>
        </w:rPr>
        <w:t>Letters regarding</w:t>
      </w:r>
      <w:r w:rsidR="001704DF" w:rsidRPr="002672FB">
        <w:rPr>
          <w:rFonts w:ascii="Garamond" w:hAnsi="Garamond" w:cs="Times New Roman"/>
          <w:sz w:val="21"/>
          <w:szCs w:val="21"/>
        </w:rPr>
        <w:t xml:space="preserve"> </w:t>
      </w:r>
      <w:r w:rsidR="003C4F15" w:rsidRPr="002672FB">
        <w:rPr>
          <w:rFonts w:ascii="Garamond" w:hAnsi="Garamond" w:cs="Times New Roman"/>
          <w:sz w:val="21"/>
          <w:szCs w:val="21"/>
        </w:rPr>
        <w:t>re-appointments</w:t>
      </w:r>
      <w:r w:rsidR="001704DF" w:rsidRPr="002672FB">
        <w:rPr>
          <w:rFonts w:ascii="Garamond" w:hAnsi="Garamond" w:cs="Times New Roman"/>
          <w:sz w:val="21"/>
          <w:szCs w:val="21"/>
        </w:rPr>
        <w:t xml:space="preserve"> will be </w:t>
      </w:r>
      <w:r w:rsidR="004014F8" w:rsidRPr="002672FB">
        <w:rPr>
          <w:rFonts w:ascii="Garamond" w:hAnsi="Garamond" w:cs="Times New Roman"/>
          <w:sz w:val="21"/>
          <w:szCs w:val="21"/>
        </w:rPr>
        <w:t>issued</w:t>
      </w:r>
      <w:r w:rsidR="001704DF" w:rsidRPr="002672FB">
        <w:rPr>
          <w:rFonts w:ascii="Garamond" w:hAnsi="Garamond" w:cs="Times New Roman"/>
          <w:sz w:val="21"/>
          <w:szCs w:val="21"/>
        </w:rPr>
        <w:t xml:space="preserve"> after the May Board of Trustees meeting.</w:t>
      </w:r>
    </w:p>
    <w:p w14:paraId="01414F69" w14:textId="77777777" w:rsidR="00A455F7" w:rsidRPr="002672FB" w:rsidRDefault="00A455F7" w:rsidP="005A66AA">
      <w:pPr>
        <w:rPr>
          <w:rFonts w:ascii="Garamond" w:hAnsi="Garamond" w:cs="Times New Roman"/>
          <w:sz w:val="21"/>
          <w:szCs w:val="21"/>
        </w:rPr>
      </w:pPr>
    </w:p>
    <w:p w14:paraId="41902CD0" w14:textId="35AB9093" w:rsidR="00A455F7" w:rsidRPr="002672FB" w:rsidRDefault="003C4F15" w:rsidP="006B36AA">
      <w:pPr>
        <w:jc w:val="both"/>
        <w:rPr>
          <w:rFonts w:ascii="Garamond" w:hAnsi="Garamond" w:cs="Times New Roman"/>
          <w:sz w:val="21"/>
          <w:szCs w:val="21"/>
        </w:rPr>
      </w:pPr>
      <w:r w:rsidRPr="002672FB">
        <w:rPr>
          <w:rFonts w:ascii="Garamond" w:hAnsi="Garamond" w:cs="Times New Roman"/>
          <w:sz w:val="21"/>
          <w:szCs w:val="21"/>
        </w:rPr>
        <w:t xml:space="preserve">Evaluation </w:t>
      </w:r>
      <w:r w:rsidR="00CA49B9" w:rsidRPr="002672FB">
        <w:rPr>
          <w:rFonts w:ascii="Garamond" w:hAnsi="Garamond" w:cs="Times New Roman"/>
          <w:sz w:val="21"/>
          <w:szCs w:val="21"/>
        </w:rPr>
        <w:t>procedures</w:t>
      </w:r>
      <w:r w:rsidR="00A455F7" w:rsidRPr="002672FB">
        <w:rPr>
          <w:rFonts w:ascii="Garamond" w:hAnsi="Garamond" w:cs="Times New Roman"/>
          <w:sz w:val="21"/>
          <w:szCs w:val="21"/>
        </w:rPr>
        <w:t xml:space="preserve"> include a review of student course evaluations</w:t>
      </w:r>
      <w:r w:rsidR="00CA49B9" w:rsidRPr="002672FB">
        <w:rPr>
          <w:rFonts w:ascii="Garamond" w:hAnsi="Garamond" w:cs="Times New Roman"/>
          <w:sz w:val="21"/>
          <w:szCs w:val="21"/>
        </w:rPr>
        <w:t xml:space="preserve"> (narrative as well as quantitative)</w:t>
      </w:r>
      <w:r w:rsidR="00A455F7" w:rsidRPr="002672FB">
        <w:rPr>
          <w:rFonts w:ascii="Garamond" w:hAnsi="Garamond" w:cs="Times New Roman"/>
          <w:sz w:val="21"/>
          <w:szCs w:val="21"/>
        </w:rPr>
        <w:t xml:space="preserve">, </w:t>
      </w:r>
      <w:r w:rsidR="00986C03" w:rsidRPr="002672FB">
        <w:rPr>
          <w:rFonts w:ascii="Garamond" w:hAnsi="Garamond" w:cs="Times New Roman"/>
          <w:sz w:val="21"/>
          <w:szCs w:val="21"/>
        </w:rPr>
        <w:t xml:space="preserve">teaching materials, </w:t>
      </w:r>
      <w:r w:rsidR="00A455F7" w:rsidRPr="002672FB">
        <w:rPr>
          <w:rFonts w:ascii="Garamond" w:hAnsi="Garamond" w:cs="Times New Roman"/>
          <w:sz w:val="21"/>
          <w:szCs w:val="21"/>
        </w:rPr>
        <w:t>and classroom visits by faculty members within the home department.</w:t>
      </w:r>
      <w:r w:rsidR="00F75E5E" w:rsidRPr="002672FB">
        <w:rPr>
          <w:rFonts w:ascii="Garamond" w:hAnsi="Garamond" w:cs="Times New Roman"/>
          <w:sz w:val="21"/>
          <w:szCs w:val="21"/>
        </w:rPr>
        <w:t xml:space="preserve"> Additional materials may be provided at the department’s discretion.</w:t>
      </w:r>
    </w:p>
    <w:p w14:paraId="5313EDD8" w14:textId="77777777" w:rsidR="00A455F7" w:rsidRPr="002672FB" w:rsidRDefault="00A455F7" w:rsidP="006B36AA">
      <w:pPr>
        <w:jc w:val="both"/>
        <w:rPr>
          <w:rFonts w:ascii="Garamond" w:hAnsi="Garamond" w:cs="Times New Roman"/>
          <w:sz w:val="21"/>
          <w:szCs w:val="21"/>
        </w:rPr>
      </w:pPr>
    </w:p>
    <w:p w14:paraId="3E986B4F" w14:textId="1C76B907" w:rsidR="00A455F7" w:rsidRPr="002672FB" w:rsidRDefault="00794B79" w:rsidP="006B36AA">
      <w:pPr>
        <w:jc w:val="both"/>
        <w:rPr>
          <w:rFonts w:ascii="Garamond" w:hAnsi="Garamond" w:cs="Times New Roman"/>
          <w:sz w:val="21"/>
          <w:szCs w:val="21"/>
        </w:rPr>
      </w:pPr>
      <w:r w:rsidRPr="002672FB">
        <w:rPr>
          <w:rFonts w:ascii="Garamond" w:hAnsi="Garamond" w:cs="Times New Roman"/>
          <w:sz w:val="21"/>
          <w:szCs w:val="21"/>
        </w:rPr>
        <w:t>Review materials s</w:t>
      </w:r>
      <w:r w:rsidR="00A455F7" w:rsidRPr="002672FB">
        <w:rPr>
          <w:rFonts w:ascii="Garamond" w:hAnsi="Garamond" w:cs="Times New Roman"/>
          <w:sz w:val="21"/>
          <w:szCs w:val="21"/>
        </w:rPr>
        <w:t xml:space="preserve">hould be submitted </w:t>
      </w:r>
      <w:r w:rsidR="00707EBD" w:rsidRPr="002672FB">
        <w:rPr>
          <w:rFonts w:ascii="Garamond" w:hAnsi="Garamond" w:cs="Times New Roman"/>
          <w:sz w:val="21"/>
          <w:szCs w:val="21"/>
        </w:rPr>
        <w:t>as follows</w:t>
      </w:r>
      <w:r w:rsidRPr="002672FB">
        <w:rPr>
          <w:rFonts w:ascii="Garamond" w:hAnsi="Garamond" w:cs="Times New Roman"/>
          <w:sz w:val="21"/>
          <w:szCs w:val="21"/>
        </w:rPr>
        <w:t>:</w:t>
      </w:r>
      <w:r w:rsidR="006C130C" w:rsidRPr="002672FB">
        <w:rPr>
          <w:rFonts w:ascii="Garamond" w:hAnsi="Garamond" w:cs="Times New Roman"/>
          <w:sz w:val="21"/>
          <w:szCs w:val="21"/>
        </w:rPr>
        <w:t xml:space="preserve">  </w:t>
      </w:r>
      <w:r w:rsidR="00707EBD" w:rsidRPr="002672FB">
        <w:rPr>
          <w:rFonts w:ascii="Garamond" w:hAnsi="Garamond" w:cs="Times New Roman"/>
          <w:sz w:val="21"/>
          <w:szCs w:val="21"/>
        </w:rPr>
        <w:t xml:space="preserve">Materials </w:t>
      </w:r>
      <w:r w:rsidR="00A455F7" w:rsidRPr="002672FB">
        <w:rPr>
          <w:rFonts w:ascii="Garamond" w:hAnsi="Garamond" w:cs="Times New Roman"/>
          <w:sz w:val="21"/>
          <w:szCs w:val="21"/>
        </w:rPr>
        <w:t xml:space="preserve">should be merged </w:t>
      </w:r>
      <w:r w:rsidR="00986C03" w:rsidRPr="002672FB">
        <w:rPr>
          <w:rFonts w:ascii="Garamond" w:hAnsi="Garamond" w:cs="Times New Roman"/>
          <w:sz w:val="21"/>
          <w:szCs w:val="21"/>
        </w:rPr>
        <w:t xml:space="preserve">into a </w:t>
      </w:r>
      <w:r w:rsidR="00986C03" w:rsidRPr="002672FB">
        <w:rPr>
          <w:rFonts w:ascii="Garamond" w:hAnsi="Garamond" w:cs="Times New Roman"/>
          <w:b/>
          <w:sz w:val="21"/>
          <w:szCs w:val="21"/>
        </w:rPr>
        <w:t>single</w:t>
      </w:r>
      <w:r w:rsidR="00740AAE" w:rsidRPr="002672FB">
        <w:rPr>
          <w:rFonts w:ascii="Garamond" w:hAnsi="Garamond" w:cs="Times New Roman"/>
          <w:b/>
          <w:sz w:val="21"/>
          <w:szCs w:val="21"/>
        </w:rPr>
        <w:t xml:space="preserve"> bookmarked </w:t>
      </w:r>
      <w:r w:rsidR="00A455F7" w:rsidRPr="002672FB">
        <w:rPr>
          <w:rFonts w:ascii="Garamond" w:hAnsi="Garamond" w:cs="Times New Roman"/>
          <w:b/>
          <w:sz w:val="21"/>
          <w:szCs w:val="21"/>
        </w:rPr>
        <w:t xml:space="preserve">PDF </w:t>
      </w:r>
      <w:r w:rsidR="00986C03" w:rsidRPr="002672FB">
        <w:rPr>
          <w:rFonts w:ascii="Garamond" w:hAnsi="Garamond" w:cs="Times New Roman"/>
          <w:b/>
          <w:sz w:val="21"/>
          <w:szCs w:val="21"/>
        </w:rPr>
        <w:t>file</w:t>
      </w:r>
      <w:r w:rsidR="00A455F7" w:rsidRPr="002672FB">
        <w:rPr>
          <w:rFonts w:ascii="Garamond" w:hAnsi="Garamond" w:cs="Times New Roman"/>
          <w:sz w:val="21"/>
          <w:szCs w:val="21"/>
        </w:rPr>
        <w:t xml:space="preserve"> and </w:t>
      </w:r>
      <w:r w:rsidR="00036E8A" w:rsidRPr="002672FB">
        <w:rPr>
          <w:rFonts w:ascii="Garamond" w:hAnsi="Garamond" w:cs="Times New Roman"/>
          <w:sz w:val="21"/>
          <w:szCs w:val="21"/>
        </w:rPr>
        <w:t>sent via email to</w:t>
      </w:r>
      <w:r w:rsidR="00A455F7" w:rsidRPr="002672FB">
        <w:rPr>
          <w:rFonts w:ascii="Garamond" w:hAnsi="Garamond" w:cs="Times New Roman"/>
          <w:sz w:val="21"/>
          <w:szCs w:val="21"/>
        </w:rPr>
        <w:t xml:space="preserve"> </w:t>
      </w:r>
      <w:r w:rsidR="00C52ED6" w:rsidRPr="002672FB">
        <w:rPr>
          <w:rFonts w:ascii="Garamond" w:hAnsi="Garamond" w:cs="Times New Roman"/>
          <w:sz w:val="21"/>
          <w:szCs w:val="21"/>
        </w:rPr>
        <w:t>Angela Davis</w:t>
      </w:r>
      <w:r w:rsidR="00C5225E" w:rsidRPr="002672FB">
        <w:rPr>
          <w:rFonts w:ascii="Garamond" w:hAnsi="Garamond" w:cs="Times New Roman"/>
          <w:sz w:val="21"/>
          <w:szCs w:val="21"/>
        </w:rPr>
        <w:t xml:space="preserve"> (</w:t>
      </w:r>
      <w:hyperlink r:id="rId5" w:history="1">
        <w:r w:rsidR="00C52ED6" w:rsidRPr="002672FB">
          <w:rPr>
            <w:rStyle w:val="Hyperlink"/>
            <w:rFonts w:ascii="Garamond" w:hAnsi="Garamond" w:cs="Times New Roman"/>
            <w:sz w:val="21"/>
            <w:szCs w:val="21"/>
          </w:rPr>
          <w:t>aadavis@smu.edu</w:t>
        </w:r>
      </w:hyperlink>
      <w:r w:rsidR="00C5225E" w:rsidRPr="002672FB">
        <w:rPr>
          <w:rFonts w:ascii="Garamond" w:hAnsi="Garamond" w:cs="Times New Roman"/>
          <w:sz w:val="21"/>
          <w:szCs w:val="21"/>
        </w:rPr>
        <w:t>)</w:t>
      </w:r>
      <w:r w:rsidR="00A35BBB" w:rsidRPr="002672FB">
        <w:rPr>
          <w:rFonts w:ascii="Garamond" w:hAnsi="Garamond" w:cs="Times New Roman"/>
          <w:sz w:val="21"/>
          <w:szCs w:val="21"/>
        </w:rPr>
        <w:t xml:space="preserve"> only when the complete document is </w:t>
      </w:r>
      <w:r w:rsidR="00067299" w:rsidRPr="002672FB">
        <w:rPr>
          <w:rFonts w:ascii="Garamond" w:hAnsi="Garamond" w:cs="Times New Roman"/>
          <w:sz w:val="21"/>
          <w:szCs w:val="21"/>
        </w:rPr>
        <w:t xml:space="preserve">ready </w:t>
      </w:r>
      <w:r w:rsidR="00A35BBB" w:rsidRPr="002672FB">
        <w:rPr>
          <w:rFonts w:ascii="Garamond" w:hAnsi="Garamond" w:cs="Times New Roman"/>
          <w:sz w:val="21"/>
          <w:szCs w:val="21"/>
        </w:rPr>
        <w:t>for review</w:t>
      </w:r>
      <w:r w:rsidR="00067299" w:rsidRPr="002672FB">
        <w:rPr>
          <w:rFonts w:ascii="Garamond" w:hAnsi="Garamond" w:cs="Times New Roman"/>
          <w:sz w:val="21"/>
          <w:szCs w:val="21"/>
        </w:rPr>
        <w:t xml:space="preserve"> by the Dean’s office</w:t>
      </w:r>
      <w:r w:rsidR="00707EBD" w:rsidRPr="002672FB">
        <w:rPr>
          <w:rFonts w:ascii="Garamond" w:hAnsi="Garamond" w:cs="Times New Roman"/>
          <w:sz w:val="21"/>
          <w:szCs w:val="21"/>
        </w:rPr>
        <w:t>.</w:t>
      </w:r>
    </w:p>
    <w:p w14:paraId="7859887E" w14:textId="77777777" w:rsidR="00761104" w:rsidRPr="002672FB" w:rsidRDefault="00761104" w:rsidP="005A66AA">
      <w:pPr>
        <w:rPr>
          <w:rFonts w:ascii="Garamond" w:hAnsi="Garamond" w:cs="Times New Roman"/>
          <w:sz w:val="21"/>
          <w:szCs w:val="21"/>
        </w:rPr>
      </w:pPr>
    </w:p>
    <w:p w14:paraId="1DD63EF7" w14:textId="738B59CA" w:rsidR="00067299" w:rsidRPr="002672FB" w:rsidRDefault="00986C03" w:rsidP="006B36AA">
      <w:pPr>
        <w:spacing w:after="120"/>
        <w:ind w:left="360"/>
        <w:rPr>
          <w:rFonts w:ascii="Garamond" w:hAnsi="Garamond" w:cs="Times New Roman"/>
          <w:sz w:val="21"/>
          <w:szCs w:val="21"/>
        </w:rPr>
      </w:pPr>
      <w:r w:rsidRPr="002672FB">
        <w:rPr>
          <w:rFonts w:ascii="Garamond" w:hAnsi="Garamond" w:cs="Times New Roman"/>
          <w:sz w:val="21"/>
          <w:szCs w:val="21"/>
        </w:rPr>
        <w:t xml:space="preserve">The </w:t>
      </w:r>
      <w:r w:rsidR="00067299" w:rsidRPr="002672FB">
        <w:rPr>
          <w:rFonts w:ascii="Garamond" w:hAnsi="Garamond" w:cs="Times New Roman"/>
          <w:sz w:val="21"/>
          <w:szCs w:val="21"/>
        </w:rPr>
        <w:t xml:space="preserve">PDF </w:t>
      </w:r>
      <w:r w:rsidRPr="002672FB">
        <w:rPr>
          <w:rFonts w:ascii="Garamond" w:hAnsi="Garamond" w:cs="Times New Roman"/>
          <w:sz w:val="21"/>
          <w:szCs w:val="21"/>
        </w:rPr>
        <w:t>file should consist of the following</w:t>
      </w:r>
      <w:r w:rsidR="00740AAE" w:rsidRPr="002672FB">
        <w:rPr>
          <w:rFonts w:ascii="Garamond" w:hAnsi="Garamond" w:cs="Times New Roman"/>
          <w:sz w:val="21"/>
          <w:szCs w:val="21"/>
        </w:rPr>
        <w:t xml:space="preserve"> sections</w:t>
      </w:r>
      <w:r w:rsidRPr="002672FB">
        <w:rPr>
          <w:rFonts w:ascii="Garamond" w:hAnsi="Garamond" w:cs="Times New Roman"/>
          <w:sz w:val="21"/>
          <w:szCs w:val="21"/>
        </w:rPr>
        <w:t xml:space="preserve"> (</w:t>
      </w:r>
      <w:r w:rsidRPr="002672FB">
        <w:rPr>
          <w:rFonts w:ascii="Garamond" w:hAnsi="Garamond" w:cs="Times New Roman"/>
          <w:i/>
          <w:sz w:val="21"/>
          <w:szCs w:val="21"/>
        </w:rPr>
        <w:t>in this order</w:t>
      </w:r>
      <w:r w:rsidRPr="002672FB">
        <w:rPr>
          <w:rFonts w:ascii="Garamond" w:hAnsi="Garamond" w:cs="Times New Roman"/>
          <w:sz w:val="21"/>
          <w:szCs w:val="21"/>
        </w:rPr>
        <w:t>):</w:t>
      </w:r>
    </w:p>
    <w:p w14:paraId="3F3A4081" w14:textId="77777777" w:rsidR="00A455F7" w:rsidRPr="002672FB" w:rsidRDefault="00A455F7" w:rsidP="005A66AA">
      <w:pPr>
        <w:pStyle w:val="ListParagraph"/>
        <w:numPr>
          <w:ilvl w:val="0"/>
          <w:numId w:val="1"/>
        </w:numPr>
        <w:rPr>
          <w:rFonts w:ascii="Garamond" w:hAnsi="Garamond" w:cs="Times New Roman"/>
          <w:sz w:val="21"/>
          <w:szCs w:val="21"/>
        </w:rPr>
      </w:pPr>
      <w:r w:rsidRPr="002672FB">
        <w:rPr>
          <w:rFonts w:ascii="Garamond" w:hAnsi="Garamond" w:cs="Times New Roman"/>
          <w:b/>
          <w:sz w:val="21"/>
          <w:szCs w:val="21"/>
        </w:rPr>
        <w:t>Departmental policy</w:t>
      </w:r>
      <w:r w:rsidRPr="002672FB">
        <w:rPr>
          <w:rFonts w:ascii="Garamond" w:hAnsi="Garamond" w:cs="Times New Roman"/>
          <w:sz w:val="21"/>
          <w:szCs w:val="21"/>
        </w:rPr>
        <w:t xml:space="preserve"> on review and promotion of Lecturers and Senior Lecturers, if applicable.</w:t>
      </w:r>
    </w:p>
    <w:p w14:paraId="31BB4B0A" w14:textId="05FE519D" w:rsidR="00986C03" w:rsidRPr="002672FB" w:rsidRDefault="00A455F7" w:rsidP="00986C03">
      <w:pPr>
        <w:pStyle w:val="ListParagraph"/>
        <w:numPr>
          <w:ilvl w:val="0"/>
          <w:numId w:val="1"/>
        </w:numPr>
        <w:rPr>
          <w:rFonts w:ascii="Garamond" w:hAnsi="Garamond" w:cs="Times New Roman"/>
          <w:sz w:val="21"/>
          <w:szCs w:val="21"/>
        </w:rPr>
      </w:pPr>
      <w:r w:rsidRPr="002672FB">
        <w:rPr>
          <w:rFonts w:ascii="Garamond" w:hAnsi="Garamond" w:cs="Times New Roman"/>
          <w:b/>
          <w:sz w:val="21"/>
          <w:szCs w:val="21"/>
        </w:rPr>
        <w:t xml:space="preserve">Chair’s </w:t>
      </w:r>
      <w:r w:rsidR="00C5225E" w:rsidRPr="002672FB">
        <w:rPr>
          <w:rFonts w:ascii="Garamond" w:hAnsi="Garamond" w:cs="Times New Roman"/>
          <w:b/>
          <w:sz w:val="21"/>
          <w:szCs w:val="21"/>
        </w:rPr>
        <w:t xml:space="preserve">evaluation </w:t>
      </w:r>
      <w:r w:rsidRPr="002672FB">
        <w:rPr>
          <w:rFonts w:ascii="Garamond" w:hAnsi="Garamond" w:cs="Times New Roman"/>
          <w:b/>
          <w:sz w:val="21"/>
          <w:szCs w:val="21"/>
        </w:rPr>
        <w:t>letter</w:t>
      </w:r>
      <w:r w:rsidR="00E81DB2" w:rsidRPr="002672FB">
        <w:rPr>
          <w:rFonts w:ascii="Garamond" w:hAnsi="Garamond" w:cs="Times New Roman"/>
          <w:b/>
          <w:sz w:val="21"/>
          <w:szCs w:val="21"/>
        </w:rPr>
        <w:t xml:space="preserve"> </w:t>
      </w:r>
      <w:r w:rsidR="00E81DB2" w:rsidRPr="002672FB">
        <w:rPr>
          <w:rFonts w:ascii="Garamond" w:hAnsi="Garamond" w:cs="Times New Roman"/>
          <w:sz w:val="21"/>
          <w:szCs w:val="21"/>
        </w:rPr>
        <w:t>or</w:t>
      </w:r>
      <w:r w:rsidR="00E81DB2" w:rsidRPr="002672FB">
        <w:rPr>
          <w:rFonts w:ascii="Garamond" w:hAnsi="Garamond" w:cs="Times New Roman"/>
          <w:b/>
          <w:sz w:val="21"/>
          <w:szCs w:val="21"/>
        </w:rPr>
        <w:t xml:space="preserve"> evaluation form</w:t>
      </w:r>
      <w:r w:rsidRPr="002672FB">
        <w:rPr>
          <w:rFonts w:ascii="Garamond" w:hAnsi="Garamond" w:cs="Times New Roman"/>
          <w:sz w:val="21"/>
          <w:szCs w:val="21"/>
        </w:rPr>
        <w:t>.</w:t>
      </w:r>
      <w:r w:rsidR="00E81DB2" w:rsidRPr="002672FB">
        <w:rPr>
          <w:rFonts w:ascii="Garamond" w:hAnsi="Garamond" w:cs="Times New Roman"/>
          <w:sz w:val="21"/>
          <w:szCs w:val="21"/>
        </w:rPr>
        <w:t xml:space="preserve"> (Either is acceptable; you do not need to submit both.)</w:t>
      </w:r>
    </w:p>
    <w:p w14:paraId="1BDB5B49" w14:textId="165D4BB7" w:rsidR="00986C03" w:rsidRPr="002672FB" w:rsidRDefault="00A455F7" w:rsidP="00986C03">
      <w:pPr>
        <w:pStyle w:val="ListParagraph"/>
        <w:numPr>
          <w:ilvl w:val="0"/>
          <w:numId w:val="1"/>
        </w:numPr>
        <w:rPr>
          <w:rFonts w:ascii="Garamond" w:hAnsi="Garamond" w:cs="Times New Roman"/>
          <w:sz w:val="21"/>
          <w:szCs w:val="21"/>
        </w:rPr>
      </w:pPr>
      <w:r w:rsidRPr="002672FB">
        <w:rPr>
          <w:rFonts w:ascii="Garamond" w:hAnsi="Garamond" w:cs="Times New Roman"/>
          <w:sz w:val="21"/>
          <w:szCs w:val="21"/>
        </w:rPr>
        <w:t xml:space="preserve">Course </w:t>
      </w:r>
      <w:r w:rsidR="00C84046" w:rsidRPr="002672FB">
        <w:rPr>
          <w:rFonts w:ascii="Garamond" w:hAnsi="Garamond" w:cs="Times New Roman"/>
          <w:b/>
          <w:sz w:val="21"/>
          <w:szCs w:val="21"/>
        </w:rPr>
        <w:t xml:space="preserve">statistics and essay response reports </w:t>
      </w:r>
      <w:r w:rsidRPr="002672FB">
        <w:rPr>
          <w:rFonts w:ascii="Garamond" w:hAnsi="Garamond" w:cs="Times New Roman"/>
          <w:sz w:val="21"/>
          <w:szCs w:val="21"/>
        </w:rPr>
        <w:t xml:space="preserve">for the last three academic years, or the first semester for new hires, </w:t>
      </w:r>
      <w:r w:rsidR="00C5225E" w:rsidRPr="002672FB">
        <w:rPr>
          <w:rFonts w:ascii="Garamond" w:hAnsi="Garamond" w:cs="Times New Roman"/>
          <w:sz w:val="21"/>
          <w:szCs w:val="21"/>
        </w:rPr>
        <w:t xml:space="preserve">in </w:t>
      </w:r>
      <w:r w:rsidR="00794B79" w:rsidRPr="002672FB">
        <w:rPr>
          <w:rFonts w:ascii="Garamond" w:hAnsi="Garamond" w:cs="Times New Roman"/>
          <w:sz w:val="21"/>
          <w:szCs w:val="21"/>
        </w:rPr>
        <w:t xml:space="preserve">reverse </w:t>
      </w:r>
      <w:r w:rsidR="00C5225E" w:rsidRPr="002672FB">
        <w:rPr>
          <w:rFonts w:ascii="Garamond" w:hAnsi="Garamond" w:cs="Times New Roman"/>
          <w:sz w:val="21"/>
          <w:szCs w:val="21"/>
        </w:rPr>
        <w:t xml:space="preserve">chronological </w:t>
      </w:r>
      <w:r w:rsidR="00752D28" w:rsidRPr="002672FB">
        <w:rPr>
          <w:rFonts w:ascii="Garamond" w:hAnsi="Garamond" w:cs="Times New Roman"/>
          <w:sz w:val="21"/>
          <w:szCs w:val="21"/>
        </w:rPr>
        <w:t xml:space="preserve">order </w:t>
      </w:r>
      <w:r w:rsidR="00C5225E" w:rsidRPr="002672FB">
        <w:rPr>
          <w:rFonts w:ascii="Garamond" w:hAnsi="Garamond" w:cs="Times New Roman"/>
          <w:sz w:val="21"/>
          <w:szCs w:val="21"/>
        </w:rPr>
        <w:t>(</w:t>
      </w:r>
      <w:r w:rsidR="00752D28" w:rsidRPr="002672FB">
        <w:rPr>
          <w:rFonts w:ascii="Garamond" w:hAnsi="Garamond" w:cs="Times New Roman"/>
          <w:sz w:val="21"/>
          <w:szCs w:val="21"/>
        </w:rPr>
        <w:t>i.e., the most recent semester should be first).</w:t>
      </w:r>
      <w:r w:rsidR="00C84046" w:rsidRPr="002672FB">
        <w:rPr>
          <w:rFonts w:ascii="Garamond" w:hAnsi="Garamond" w:cs="Times New Roman"/>
          <w:sz w:val="21"/>
          <w:szCs w:val="21"/>
        </w:rPr>
        <w:t xml:space="preserve"> T</w:t>
      </w:r>
      <w:r w:rsidR="00C84046" w:rsidRPr="002672FB">
        <w:rPr>
          <w:rFonts w:ascii="Garamond" w:hAnsi="Garamond" w:cs="Times New Roman"/>
          <w:sz w:val="21"/>
          <w:szCs w:val="21"/>
        </w:rPr>
        <w:t>he course evaluation system will generate one report per course,</w:t>
      </w:r>
      <w:r w:rsidR="00C84046" w:rsidRPr="002672FB">
        <w:rPr>
          <w:rFonts w:ascii="Garamond" w:hAnsi="Garamond" w:cs="Times New Roman"/>
          <w:b/>
          <w:sz w:val="21"/>
          <w:szCs w:val="21"/>
        </w:rPr>
        <w:t xml:space="preserve"> containing both course statistics and essay response summary information.</w:t>
      </w:r>
      <w:r w:rsidR="00C84046" w:rsidRPr="002672FB">
        <w:rPr>
          <w:rFonts w:ascii="Garamond" w:hAnsi="Garamond" w:cs="Times New Roman"/>
          <w:sz w:val="21"/>
          <w:szCs w:val="21"/>
        </w:rPr>
        <w:t xml:space="preserve"> </w:t>
      </w:r>
      <w:r w:rsidR="00C84046" w:rsidRPr="002672FB">
        <w:rPr>
          <w:rFonts w:ascii="Garamond" w:hAnsi="Garamond" w:cs="Times New Roman"/>
          <w:sz w:val="21"/>
          <w:szCs w:val="21"/>
          <w:u w:val="single"/>
        </w:rPr>
        <w:t>Selecting each course separately</w:t>
      </w:r>
      <w:r w:rsidR="00C84046" w:rsidRPr="002672FB">
        <w:rPr>
          <w:rFonts w:ascii="Garamond" w:hAnsi="Garamond" w:cs="Times New Roman"/>
          <w:sz w:val="21"/>
          <w:szCs w:val="21"/>
        </w:rPr>
        <w:t>, you will choose the view option “PDF + Comments” to generate the correct report.</w:t>
      </w:r>
    </w:p>
    <w:p w14:paraId="6CC7FFF8" w14:textId="508312FF" w:rsidR="006F32C5" w:rsidRPr="002672FB" w:rsidRDefault="00C5225E" w:rsidP="00C84046">
      <w:pPr>
        <w:pStyle w:val="ListParagraph"/>
        <w:numPr>
          <w:ilvl w:val="0"/>
          <w:numId w:val="1"/>
        </w:numPr>
        <w:rPr>
          <w:rFonts w:ascii="Garamond" w:hAnsi="Garamond" w:cs="Times New Roman"/>
          <w:sz w:val="21"/>
          <w:szCs w:val="21"/>
        </w:rPr>
      </w:pPr>
      <w:r w:rsidRPr="002672FB">
        <w:rPr>
          <w:rFonts w:ascii="Garamond" w:hAnsi="Garamond" w:cs="Times New Roman"/>
          <w:b/>
          <w:sz w:val="21"/>
          <w:szCs w:val="21"/>
        </w:rPr>
        <w:t>Teaching materials</w:t>
      </w:r>
      <w:r w:rsidRPr="002672FB">
        <w:rPr>
          <w:rFonts w:ascii="Garamond" w:hAnsi="Garamond" w:cs="Times New Roman"/>
          <w:sz w:val="21"/>
          <w:szCs w:val="21"/>
        </w:rPr>
        <w:t xml:space="preserve"> for the last three academic years, or the first semester for new hires, in </w:t>
      </w:r>
      <w:r w:rsidR="00752D28" w:rsidRPr="002672FB">
        <w:rPr>
          <w:rFonts w:ascii="Garamond" w:hAnsi="Garamond" w:cs="Times New Roman"/>
          <w:sz w:val="21"/>
          <w:szCs w:val="21"/>
        </w:rPr>
        <w:t>reverse chronological order (i.e., the most recent semester</w:t>
      </w:r>
      <w:r w:rsidR="006C130C" w:rsidRPr="002672FB">
        <w:rPr>
          <w:rFonts w:ascii="Garamond" w:hAnsi="Garamond" w:cs="Times New Roman"/>
          <w:sz w:val="21"/>
          <w:szCs w:val="21"/>
        </w:rPr>
        <w:t xml:space="preserve"> should be first</w:t>
      </w:r>
      <w:r w:rsidR="00752D28" w:rsidRPr="002672FB">
        <w:rPr>
          <w:rFonts w:ascii="Garamond" w:hAnsi="Garamond" w:cs="Times New Roman"/>
          <w:sz w:val="21"/>
          <w:szCs w:val="21"/>
        </w:rPr>
        <w:t>).</w:t>
      </w:r>
      <w:r w:rsidR="00707EBD" w:rsidRPr="002672FB">
        <w:rPr>
          <w:rFonts w:ascii="Garamond" w:hAnsi="Garamond" w:cs="Times New Roman"/>
          <w:sz w:val="21"/>
          <w:szCs w:val="21"/>
        </w:rPr>
        <w:t xml:space="preserve"> </w:t>
      </w:r>
      <w:r w:rsidRPr="002672FB">
        <w:rPr>
          <w:rFonts w:ascii="Garamond" w:hAnsi="Garamond" w:cs="Times New Roman"/>
          <w:sz w:val="21"/>
          <w:szCs w:val="21"/>
        </w:rPr>
        <w:t xml:space="preserve">Please include the following if available/applicable: syllabi, sample exams, sample assignments or essay prompts. Teaching materials do not need to be exhaustive, but they should be representative of the course. Only </w:t>
      </w:r>
      <w:r w:rsidRPr="002672FB">
        <w:rPr>
          <w:rFonts w:ascii="Garamond" w:hAnsi="Garamond" w:cs="Times New Roman"/>
          <w:i/>
          <w:sz w:val="21"/>
          <w:szCs w:val="21"/>
        </w:rPr>
        <w:t>one set</w:t>
      </w:r>
      <w:r w:rsidRPr="002672FB">
        <w:rPr>
          <w:rFonts w:ascii="Garamond" w:hAnsi="Garamond" w:cs="Times New Roman"/>
          <w:sz w:val="21"/>
          <w:szCs w:val="21"/>
        </w:rPr>
        <w:t xml:space="preserve"> of teaching materials is required per course.</w:t>
      </w:r>
    </w:p>
    <w:sectPr w:rsidR="006F32C5" w:rsidRPr="0026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4B6"/>
    <w:multiLevelType w:val="multilevel"/>
    <w:tmpl w:val="D9D20D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C69156F"/>
    <w:multiLevelType w:val="hybridMultilevel"/>
    <w:tmpl w:val="FB86C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E51491"/>
    <w:multiLevelType w:val="hybridMultilevel"/>
    <w:tmpl w:val="40A8B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751B92"/>
    <w:multiLevelType w:val="hybridMultilevel"/>
    <w:tmpl w:val="D9D20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5A7C6E"/>
    <w:multiLevelType w:val="hybridMultilevel"/>
    <w:tmpl w:val="DA2A3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4A4EBC"/>
    <w:multiLevelType w:val="hybridMultilevel"/>
    <w:tmpl w:val="B372C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F7"/>
    <w:rsid w:val="00036E8A"/>
    <w:rsid w:val="000669B5"/>
    <w:rsid w:val="00067299"/>
    <w:rsid w:val="000A565A"/>
    <w:rsid w:val="000E7919"/>
    <w:rsid w:val="00122A01"/>
    <w:rsid w:val="001704DF"/>
    <w:rsid w:val="001B5E56"/>
    <w:rsid w:val="001D4E5C"/>
    <w:rsid w:val="002672FB"/>
    <w:rsid w:val="002B3964"/>
    <w:rsid w:val="003C4F15"/>
    <w:rsid w:val="004014F8"/>
    <w:rsid w:val="00443B6D"/>
    <w:rsid w:val="00483BFB"/>
    <w:rsid w:val="004A5761"/>
    <w:rsid w:val="004D3DD7"/>
    <w:rsid w:val="005512D3"/>
    <w:rsid w:val="00580EE8"/>
    <w:rsid w:val="005A66AA"/>
    <w:rsid w:val="0067448E"/>
    <w:rsid w:val="006B36AA"/>
    <w:rsid w:val="006C130C"/>
    <w:rsid w:val="006F32C5"/>
    <w:rsid w:val="00707EBD"/>
    <w:rsid w:val="00707EE5"/>
    <w:rsid w:val="00740AAE"/>
    <w:rsid w:val="00752D28"/>
    <w:rsid w:val="00761104"/>
    <w:rsid w:val="00776A55"/>
    <w:rsid w:val="00794B79"/>
    <w:rsid w:val="008034B9"/>
    <w:rsid w:val="0084344B"/>
    <w:rsid w:val="008C6546"/>
    <w:rsid w:val="0091622F"/>
    <w:rsid w:val="009716A9"/>
    <w:rsid w:val="00986C03"/>
    <w:rsid w:val="00A24FFD"/>
    <w:rsid w:val="00A32C86"/>
    <w:rsid w:val="00A35BBB"/>
    <w:rsid w:val="00A455F7"/>
    <w:rsid w:val="00A86321"/>
    <w:rsid w:val="00AA4641"/>
    <w:rsid w:val="00B46179"/>
    <w:rsid w:val="00B56265"/>
    <w:rsid w:val="00B901EE"/>
    <w:rsid w:val="00BA6184"/>
    <w:rsid w:val="00BF7718"/>
    <w:rsid w:val="00C30B93"/>
    <w:rsid w:val="00C5225E"/>
    <w:rsid w:val="00C52ED6"/>
    <w:rsid w:val="00C84046"/>
    <w:rsid w:val="00CA49B9"/>
    <w:rsid w:val="00CC036D"/>
    <w:rsid w:val="00D56C96"/>
    <w:rsid w:val="00E81DB2"/>
    <w:rsid w:val="00EF75E7"/>
    <w:rsid w:val="00F75E5E"/>
    <w:rsid w:val="00FB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7EC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5F7"/>
    <w:pPr>
      <w:ind w:left="720"/>
      <w:contextualSpacing/>
    </w:pPr>
  </w:style>
  <w:style w:type="character" w:styleId="Hyperlink">
    <w:name w:val="Hyperlink"/>
    <w:basedOn w:val="DefaultParagraphFont"/>
    <w:uiPriority w:val="99"/>
    <w:unhideWhenUsed/>
    <w:rsid w:val="00C5225E"/>
    <w:rPr>
      <w:color w:val="0563C1" w:themeColor="hyperlink"/>
      <w:u w:val="single"/>
    </w:rPr>
  </w:style>
  <w:style w:type="paragraph" w:styleId="BalloonText">
    <w:name w:val="Balloon Text"/>
    <w:basedOn w:val="Normal"/>
    <w:link w:val="BalloonTextChar"/>
    <w:uiPriority w:val="99"/>
    <w:semiHidden/>
    <w:unhideWhenUsed/>
    <w:rsid w:val="005A6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6AA"/>
    <w:rPr>
      <w:rFonts w:ascii="Lucida Grande" w:hAnsi="Lucida Grande" w:cs="Lucida Grande"/>
      <w:sz w:val="18"/>
      <w:szCs w:val="18"/>
    </w:rPr>
  </w:style>
  <w:style w:type="character" w:styleId="FollowedHyperlink">
    <w:name w:val="FollowedHyperlink"/>
    <w:basedOn w:val="DefaultParagraphFont"/>
    <w:uiPriority w:val="99"/>
    <w:semiHidden/>
    <w:unhideWhenUsed/>
    <w:rsid w:val="006C130C"/>
    <w:rPr>
      <w:color w:val="954F72" w:themeColor="followedHyperlink"/>
      <w:u w:val="single"/>
    </w:rPr>
  </w:style>
  <w:style w:type="character" w:styleId="Strong">
    <w:name w:val="Strong"/>
    <w:basedOn w:val="DefaultParagraphFont"/>
    <w:uiPriority w:val="22"/>
    <w:qFormat/>
    <w:rsid w:val="00A32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adavis@sm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Guelker, Brooke Lee</dc:creator>
  <cp:keywords/>
  <dc:description/>
  <cp:lastModifiedBy>Angela Davis</cp:lastModifiedBy>
  <cp:revision>8</cp:revision>
  <cp:lastPrinted>2015-09-30T21:00:00Z</cp:lastPrinted>
  <dcterms:created xsi:type="dcterms:W3CDTF">2019-12-17T21:16:00Z</dcterms:created>
  <dcterms:modified xsi:type="dcterms:W3CDTF">2019-12-18T17:40:00Z</dcterms:modified>
</cp:coreProperties>
</file>